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68DA9" w14:textId="77777777" w:rsidR="00CC0F15" w:rsidRDefault="00CC0F15">
      <w:pPr>
        <w:rPr>
          <w:rFonts w:hint="eastAsia"/>
        </w:rPr>
      </w:pPr>
      <w:r>
        <w:rPr>
          <w:rFonts w:hint="eastAsia"/>
        </w:rPr>
        <w:t>三足鼎立的拼音：sān zú dǐng lì</w:t>
      </w:r>
    </w:p>
    <w:p w14:paraId="0AF87D16" w14:textId="77777777" w:rsidR="00CC0F15" w:rsidRDefault="00CC0F15">
      <w:pPr>
        <w:rPr>
          <w:rFonts w:hint="eastAsia"/>
        </w:rPr>
      </w:pPr>
      <w:r>
        <w:rPr>
          <w:rFonts w:hint="eastAsia"/>
        </w:rPr>
        <w:t>在中国古代文化中，“三足鼎立”是一个具有深远意义的成语，它不仅描绘了一种特定的历史格局，也象征着一种平衡、稳定与和谐的状态。这个成语的字面意思是三个脚支撑着一个鼎，而鼎在中国古代是权力和地位的象征。从历史的角度看，“三足鼎立”最常被用来形容三国时期魏蜀吴三国分治天下的局面，但它的寓意远不止于此。</w:t>
      </w:r>
    </w:p>
    <w:p w14:paraId="22400B62" w14:textId="77777777" w:rsidR="00CC0F15" w:rsidRDefault="00CC0F15">
      <w:pPr>
        <w:rPr>
          <w:rFonts w:hint="eastAsia"/>
        </w:rPr>
      </w:pPr>
    </w:p>
    <w:p w14:paraId="682D5324" w14:textId="77777777" w:rsidR="00CC0F15" w:rsidRDefault="00CC0F15">
      <w:pPr>
        <w:rPr>
          <w:rFonts w:hint="eastAsia"/>
        </w:rPr>
      </w:pPr>
      <w:r>
        <w:rPr>
          <w:rFonts w:hint="eastAsia"/>
        </w:rPr>
        <w:t>历史背景</w:t>
      </w:r>
    </w:p>
    <w:p w14:paraId="0E0638ED" w14:textId="77777777" w:rsidR="00CC0F15" w:rsidRDefault="00CC0F15">
      <w:pPr>
        <w:rPr>
          <w:rFonts w:hint="eastAsia"/>
        </w:rPr>
      </w:pPr>
      <w:r>
        <w:rPr>
          <w:rFonts w:hint="eastAsia"/>
        </w:rPr>
        <w:t>在公元三世纪初期，汉朝末年政治腐败，民不聊生，最终导致了黄巾起义等大规模农民暴动。中央政府无力控制局势，地方豪强趁机崛起，形成了多个割据势力。经过一系列战争与合并，最终形成了以曹操为代表的魏国、刘备的蜀汉以及孙权的东吴三股主要力量。这三国彼此之间既竞争又合作，维持了一段时期的相对和平，这就是历史上著名的“三国鼎立”。这一时期的文化、经济、军事等方面都有显著的发展，为后世留下了丰富的文化遗产。</w:t>
      </w:r>
    </w:p>
    <w:p w14:paraId="04F3F89F" w14:textId="77777777" w:rsidR="00CC0F15" w:rsidRDefault="00CC0F15">
      <w:pPr>
        <w:rPr>
          <w:rFonts w:hint="eastAsia"/>
        </w:rPr>
      </w:pPr>
    </w:p>
    <w:p w14:paraId="6F637DCD" w14:textId="77777777" w:rsidR="00CC0F15" w:rsidRDefault="00CC0F15">
      <w:pPr>
        <w:rPr>
          <w:rFonts w:hint="eastAsia"/>
        </w:rPr>
      </w:pPr>
      <w:r>
        <w:rPr>
          <w:rFonts w:hint="eastAsia"/>
        </w:rPr>
        <w:t>文化内涵</w:t>
      </w:r>
    </w:p>
    <w:p w14:paraId="73026E5B" w14:textId="77777777" w:rsidR="00CC0F15" w:rsidRDefault="00CC0F15">
      <w:pPr>
        <w:rPr>
          <w:rFonts w:hint="eastAsia"/>
        </w:rPr>
      </w:pPr>
      <w:r>
        <w:rPr>
          <w:rFonts w:hint="eastAsia"/>
        </w:rPr>
        <w:t>除了具体的历史事件外，“三足鼎立”的概念还广泛应用于哲学思想、社会结构和个人行为准则之中。例如，在道家思想里，天地人三者构成了宇宙的基本要素；而在儒家学说中，则强调君臣父子朋友之间的相互关系应达到某种平衡。这种理念同样适用于现代社会——无论是企业竞争、国际合作还是个人生活中的决策制定，保持多方利益均衡往往能带来更理想的最后的总结。</w:t>
      </w:r>
    </w:p>
    <w:p w14:paraId="130BA5F8" w14:textId="77777777" w:rsidR="00CC0F15" w:rsidRDefault="00CC0F15">
      <w:pPr>
        <w:rPr>
          <w:rFonts w:hint="eastAsia"/>
        </w:rPr>
      </w:pPr>
    </w:p>
    <w:p w14:paraId="0A9EED3E" w14:textId="77777777" w:rsidR="00CC0F15" w:rsidRDefault="00CC0F15">
      <w:pPr>
        <w:rPr>
          <w:rFonts w:hint="eastAsia"/>
        </w:rPr>
      </w:pPr>
      <w:r>
        <w:rPr>
          <w:rFonts w:hint="eastAsia"/>
        </w:rPr>
        <w:t>现代应用</w:t>
      </w:r>
    </w:p>
    <w:p w14:paraId="330C5D5B" w14:textId="77777777" w:rsidR="00CC0F15" w:rsidRDefault="00CC0F15">
      <w:pPr>
        <w:rPr>
          <w:rFonts w:hint="eastAsia"/>
        </w:rPr>
      </w:pPr>
      <w:r>
        <w:rPr>
          <w:rFonts w:hint="eastAsia"/>
        </w:rPr>
        <w:t>今天，“三足鼎立”不再仅仅局限于描述国家或地区间的权力分配模式，而是被赋予了更多元化的含义。在全球化背景下，国际政治舞台上存在着多种多样的力量对比关系；商业领域内不同品牌或企业之间也可能形成类似的竞争态势；甚至于个人职业发展道路上也会遇到需要在多种选择间寻找最佳路径的情况。因此，“三足鼎立”的智慧提醒我们，在面对复杂局面时要善于分析各方因素，并努力寻求共赢共存之道。</w:t>
      </w:r>
    </w:p>
    <w:p w14:paraId="79B14471" w14:textId="77777777" w:rsidR="00CC0F15" w:rsidRDefault="00CC0F15">
      <w:pPr>
        <w:rPr>
          <w:rFonts w:hint="eastAsia"/>
        </w:rPr>
      </w:pPr>
    </w:p>
    <w:p w14:paraId="0AD06906" w14:textId="77777777" w:rsidR="00CC0F15" w:rsidRDefault="00CC0F15">
      <w:pPr>
        <w:rPr>
          <w:rFonts w:hint="eastAsia"/>
        </w:rPr>
      </w:pPr>
      <w:r>
        <w:rPr>
          <w:rFonts w:hint="eastAsia"/>
        </w:rPr>
        <w:t>最后的总结</w:t>
      </w:r>
    </w:p>
    <w:p w14:paraId="119E9727" w14:textId="77777777" w:rsidR="00CC0F15" w:rsidRDefault="00CC0F15">
      <w:pPr>
        <w:rPr>
          <w:rFonts w:hint="eastAsia"/>
        </w:rPr>
      </w:pPr>
      <w:r>
        <w:rPr>
          <w:rFonts w:hint="eastAsia"/>
        </w:rPr>
        <w:t>“三足鼎立”不仅仅是一段历史的记忆，更是一种思考问题的方式。它教会我们在多元并存的世界里如何通过协调来实现稳定与发展。无论是在处理国家大事还是日常生活小事上，都可以从中汲取宝贵的启示。希望每一位读者都能够深刻理解并灵活运用这一古老而又充满活力的概念，在自己的人生旅途中找到属于自己的“鼎立”之态。</w:t>
      </w:r>
    </w:p>
    <w:p w14:paraId="49634CFF" w14:textId="77777777" w:rsidR="00CC0F15" w:rsidRDefault="00CC0F15">
      <w:pPr>
        <w:rPr>
          <w:rFonts w:hint="eastAsia"/>
        </w:rPr>
      </w:pPr>
    </w:p>
    <w:p w14:paraId="32B43AC7" w14:textId="77777777" w:rsidR="00CC0F15" w:rsidRDefault="00CC0F15">
      <w:pPr>
        <w:rPr>
          <w:rFonts w:hint="eastAsia"/>
        </w:rPr>
      </w:pPr>
      <w:r>
        <w:rPr>
          <w:rFonts w:hint="eastAsia"/>
        </w:rPr>
        <w:t>本文是由每日作文网(2345lzwz.com)为大家创作</w:t>
      </w:r>
    </w:p>
    <w:p w14:paraId="6BB423CA" w14:textId="018DA9B5" w:rsidR="009E29D4" w:rsidRDefault="009E29D4"/>
    <w:sectPr w:rsidR="009E29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D4"/>
    <w:rsid w:val="00866415"/>
    <w:rsid w:val="009E29D4"/>
    <w:rsid w:val="00CC0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3E61B-093A-40ED-8AB0-1E2D145C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9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9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9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9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9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9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9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9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9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9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9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9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9D4"/>
    <w:rPr>
      <w:rFonts w:cstheme="majorBidi"/>
      <w:color w:val="2F5496" w:themeColor="accent1" w:themeShade="BF"/>
      <w:sz w:val="28"/>
      <w:szCs w:val="28"/>
    </w:rPr>
  </w:style>
  <w:style w:type="character" w:customStyle="1" w:styleId="50">
    <w:name w:val="标题 5 字符"/>
    <w:basedOn w:val="a0"/>
    <w:link w:val="5"/>
    <w:uiPriority w:val="9"/>
    <w:semiHidden/>
    <w:rsid w:val="009E29D4"/>
    <w:rPr>
      <w:rFonts w:cstheme="majorBidi"/>
      <w:color w:val="2F5496" w:themeColor="accent1" w:themeShade="BF"/>
      <w:sz w:val="24"/>
    </w:rPr>
  </w:style>
  <w:style w:type="character" w:customStyle="1" w:styleId="60">
    <w:name w:val="标题 6 字符"/>
    <w:basedOn w:val="a0"/>
    <w:link w:val="6"/>
    <w:uiPriority w:val="9"/>
    <w:semiHidden/>
    <w:rsid w:val="009E29D4"/>
    <w:rPr>
      <w:rFonts w:cstheme="majorBidi"/>
      <w:b/>
      <w:bCs/>
      <w:color w:val="2F5496" w:themeColor="accent1" w:themeShade="BF"/>
    </w:rPr>
  </w:style>
  <w:style w:type="character" w:customStyle="1" w:styleId="70">
    <w:name w:val="标题 7 字符"/>
    <w:basedOn w:val="a0"/>
    <w:link w:val="7"/>
    <w:uiPriority w:val="9"/>
    <w:semiHidden/>
    <w:rsid w:val="009E29D4"/>
    <w:rPr>
      <w:rFonts w:cstheme="majorBidi"/>
      <w:b/>
      <w:bCs/>
      <w:color w:val="595959" w:themeColor="text1" w:themeTint="A6"/>
    </w:rPr>
  </w:style>
  <w:style w:type="character" w:customStyle="1" w:styleId="80">
    <w:name w:val="标题 8 字符"/>
    <w:basedOn w:val="a0"/>
    <w:link w:val="8"/>
    <w:uiPriority w:val="9"/>
    <w:semiHidden/>
    <w:rsid w:val="009E29D4"/>
    <w:rPr>
      <w:rFonts w:cstheme="majorBidi"/>
      <w:color w:val="595959" w:themeColor="text1" w:themeTint="A6"/>
    </w:rPr>
  </w:style>
  <w:style w:type="character" w:customStyle="1" w:styleId="90">
    <w:name w:val="标题 9 字符"/>
    <w:basedOn w:val="a0"/>
    <w:link w:val="9"/>
    <w:uiPriority w:val="9"/>
    <w:semiHidden/>
    <w:rsid w:val="009E29D4"/>
    <w:rPr>
      <w:rFonts w:eastAsiaTheme="majorEastAsia" w:cstheme="majorBidi"/>
      <w:color w:val="595959" w:themeColor="text1" w:themeTint="A6"/>
    </w:rPr>
  </w:style>
  <w:style w:type="paragraph" w:styleId="a3">
    <w:name w:val="Title"/>
    <w:basedOn w:val="a"/>
    <w:next w:val="a"/>
    <w:link w:val="a4"/>
    <w:uiPriority w:val="10"/>
    <w:qFormat/>
    <w:rsid w:val="009E29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9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9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9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9D4"/>
    <w:pPr>
      <w:spacing w:before="160"/>
      <w:jc w:val="center"/>
    </w:pPr>
    <w:rPr>
      <w:i/>
      <w:iCs/>
      <w:color w:val="404040" w:themeColor="text1" w:themeTint="BF"/>
    </w:rPr>
  </w:style>
  <w:style w:type="character" w:customStyle="1" w:styleId="a8">
    <w:name w:val="引用 字符"/>
    <w:basedOn w:val="a0"/>
    <w:link w:val="a7"/>
    <w:uiPriority w:val="29"/>
    <w:rsid w:val="009E29D4"/>
    <w:rPr>
      <w:i/>
      <w:iCs/>
      <w:color w:val="404040" w:themeColor="text1" w:themeTint="BF"/>
    </w:rPr>
  </w:style>
  <w:style w:type="paragraph" w:styleId="a9">
    <w:name w:val="List Paragraph"/>
    <w:basedOn w:val="a"/>
    <w:uiPriority w:val="34"/>
    <w:qFormat/>
    <w:rsid w:val="009E29D4"/>
    <w:pPr>
      <w:ind w:left="720"/>
      <w:contextualSpacing/>
    </w:pPr>
  </w:style>
  <w:style w:type="character" w:styleId="aa">
    <w:name w:val="Intense Emphasis"/>
    <w:basedOn w:val="a0"/>
    <w:uiPriority w:val="21"/>
    <w:qFormat/>
    <w:rsid w:val="009E29D4"/>
    <w:rPr>
      <w:i/>
      <w:iCs/>
      <w:color w:val="2F5496" w:themeColor="accent1" w:themeShade="BF"/>
    </w:rPr>
  </w:style>
  <w:style w:type="paragraph" w:styleId="ab">
    <w:name w:val="Intense Quote"/>
    <w:basedOn w:val="a"/>
    <w:next w:val="a"/>
    <w:link w:val="ac"/>
    <w:uiPriority w:val="30"/>
    <w:qFormat/>
    <w:rsid w:val="009E29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9D4"/>
    <w:rPr>
      <w:i/>
      <w:iCs/>
      <w:color w:val="2F5496" w:themeColor="accent1" w:themeShade="BF"/>
    </w:rPr>
  </w:style>
  <w:style w:type="character" w:styleId="ad">
    <w:name w:val="Intense Reference"/>
    <w:basedOn w:val="a0"/>
    <w:uiPriority w:val="32"/>
    <w:qFormat/>
    <w:rsid w:val="009E29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