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DF2E" w14:textId="77777777" w:rsidR="005356C7" w:rsidRDefault="005356C7">
      <w:pPr>
        <w:rPr>
          <w:rFonts w:hint="eastAsia"/>
        </w:rPr>
      </w:pPr>
    </w:p>
    <w:p w14:paraId="29B2F704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中庸完整版全文及译文带的拼音</w:t>
      </w:r>
    </w:p>
    <w:p w14:paraId="144C479A" w14:textId="77777777" w:rsidR="005356C7" w:rsidRDefault="005356C7">
      <w:pPr>
        <w:rPr>
          <w:rFonts w:hint="eastAsia"/>
        </w:rPr>
      </w:pPr>
    </w:p>
    <w:p w14:paraId="7EFDD606" w14:textId="77777777" w:rsidR="005356C7" w:rsidRDefault="005356C7">
      <w:pPr>
        <w:rPr>
          <w:rFonts w:hint="eastAsia"/>
        </w:rPr>
      </w:pPr>
    </w:p>
    <w:p w14:paraId="46E48659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《中庸》是中国古代儒家经典之一，相传为孔子之孙子思所作，它在《礼记》四十九篇中列为第三十一篇。《中庸》一书强调了“中和”的哲学思想，即通过保持事物的平衡与和谐来达到理想的社会秩序和个人修养。下面将介绍《中庸》的完整版全文，并附上现代汉语的翻译以及拼音注释。</w:t>
      </w:r>
    </w:p>
    <w:p w14:paraId="2F68A2CC" w14:textId="77777777" w:rsidR="005356C7" w:rsidRDefault="005356C7">
      <w:pPr>
        <w:rPr>
          <w:rFonts w:hint="eastAsia"/>
        </w:rPr>
      </w:pPr>
    </w:p>
    <w:p w14:paraId="41F39473" w14:textId="77777777" w:rsidR="005356C7" w:rsidRDefault="005356C7">
      <w:pPr>
        <w:rPr>
          <w:rFonts w:hint="eastAsia"/>
        </w:rPr>
      </w:pPr>
    </w:p>
    <w:p w14:paraId="75F54595" w14:textId="77777777" w:rsidR="005356C7" w:rsidRDefault="005356C7">
      <w:pPr>
        <w:rPr>
          <w:rFonts w:hint="eastAsia"/>
        </w:rPr>
      </w:pPr>
    </w:p>
    <w:p w14:paraId="61AC0278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中庸的开篇与核心理念</w:t>
      </w:r>
    </w:p>
    <w:p w14:paraId="378723B1" w14:textId="77777777" w:rsidR="005356C7" w:rsidRDefault="005356C7">
      <w:pPr>
        <w:rPr>
          <w:rFonts w:hint="eastAsia"/>
        </w:rPr>
      </w:pPr>
    </w:p>
    <w:p w14:paraId="49A04820" w14:textId="77777777" w:rsidR="005356C7" w:rsidRDefault="005356C7">
      <w:pPr>
        <w:rPr>
          <w:rFonts w:hint="eastAsia"/>
        </w:rPr>
      </w:pPr>
    </w:p>
    <w:p w14:paraId="0EC62441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《中庸》开篇即提出了其核心理念：“天命之谓性，率性之谓道，修道之谓教。”（Tiān mìng zhī wèi xìng, shuài xìng zhī wèi dào, xiū dào zhī wèi jiào.）这句话的意思是，天赋给人的本质就是人性，遵循这种本质而行的道路称为道，而修身养性的过程就是教育。此段话揭示了《中庸》的核心，即人应该按照自己的本性和自然法则行事，同时通过学习和实践来完善自己。</w:t>
      </w:r>
    </w:p>
    <w:p w14:paraId="0859B00B" w14:textId="77777777" w:rsidR="005356C7" w:rsidRDefault="005356C7">
      <w:pPr>
        <w:rPr>
          <w:rFonts w:hint="eastAsia"/>
        </w:rPr>
      </w:pPr>
    </w:p>
    <w:p w14:paraId="276D670B" w14:textId="77777777" w:rsidR="005356C7" w:rsidRDefault="005356C7">
      <w:pPr>
        <w:rPr>
          <w:rFonts w:hint="eastAsia"/>
        </w:rPr>
      </w:pPr>
    </w:p>
    <w:p w14:paraId="25AF8E48" w14:textId="77777777" w:rsidR="005356C7" w:rsidRDefault="005356C7">
      <w:pPr>
        <w:rPr>
          <w:rFonts w:hint="eastAsia"/>
        </w:rPr>
      </w:pPr>
    </w:p>
    <w:p w14:paraId="194601B5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中庸之道的具体阐述</w:t>
      </w:r>
    </w:p>
    <w:p w14:paraId="2B41EEB0" w14:textId="77777777" w:rsidR="005356C7" w:rsidRDefault="005356C7">
      <w:pPr>
        <w:rPr>
          <w:rFonts w:hint="eastAsia"/>
        </w:rPr>
      </w:pPr>
    </w:p>
    <w:p w14:paraId="7EF00742" w14:textId="77777777" w:rsidR="005356C7" w:rsidRDefault="005356C7">
      <w:pPr>
        <w:rPr>
          <w:rFonts w:hint="eastAsia"/>
        </w:rPr>
      </w:pPr>
    </w:p>
    <w:p w14:paraId="4FA3C08A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接下来，《中庸》具体阐述了什么是中庸之道：“喜怒哀乐之未发谓之中，发而皆中节谓之和。”（Xǐ nù āi lè zhī wèi fā wèi zhī zhōng, fā ér jiē zhòng jié wèi zhī hé.）这里解释了情感表达的适度原则，即在情感尚未表现出来时的状态为“中”，当情感表达出来且符合礼仪规范时则为“和”。中庸之道就是要在两者之间找到恰当的平衡点，既不过度也不不足。</w:t>
      </w:r>
    </w:p>
    <w:p w14:paraId="1DF25F2A" w14:textId="77777777" w:rsidR="005356C7" w:rsidRDefault="005356C7">
      <w:pPr>
        <w:rPr>
          <w:rFonts w:hint="eastAsia"/>
        </w:rPr>
      </w:pPr>
    </w:p>
    <w:p w14:paraId="196C015D" w14:textId="77777777" w:rsidR="005356C7" w:rsidRDefault="005356C7">
      <w:pPr>
        <w:rPr>
          <w:rFonts w:hint="eastAsia"/>
        </w:rPr>
      </w:pPr>
    </w:p>
    <w:p w14:paraId="5DA1AC6B" w14:textId="77777777" w:rsidR="005356C7" w:rsidRDefault="005356C7">
      <w:pPr>
        <w:rPr>
          <w:rFonts w:hint="eastAsia"/>
        </w:rPr>
      </w:pPr>
    </w:p>
    <w:p w14:paraId="74BEDF86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中庸的实践方法</w:t>
      </w:r>
    </w:p>
    <w:p w14:paraId="53D094AD" w14:textId="77777777" w:rsidR="005356C7" w:rsidRDefault="005356C7">
      <w:pPr>
        <w:rPr>
          <w:rFonts w:hint="eastAsia"/>
        </w:rPr>
      </w:pPr>
    </w:p>
    <w:p w14:paraId="7394DD7E" w14:textId="77777777" w:rsidR="005356C7" w:rsidRDefault="005356C7">
      <w:pPr>
        <w:rPr>
          <w:rFonts w:hint="eastAsia"/>
        </w:rPr>
      </w:pPr>
    </w:p>
    <w:p w14:paraId="5D26347B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书中还详细讲述了如何在日常生活中实践这些理念：“君子中庸，小人反中庸。君子之中庸也，君子而时中；小人之中庸也，小人而无忌惮也。”（Jūnzǐ zhōng yōng, xiǎorén fǎn zhōng yōng. Jūnzǐ zhī zhōng yōng yě, jūnzǐ ér shí zhōng; xiǎorén zhī zhōng yōng yě, xiǎorén ér wú jì dàn yě.）这段话说明了君子会时刻遵循中庸之道，而小人则常常违背这一原则。君子能够在适当的时间采取适中的行为，而小人则往往无所顾忌。</w:t>
      </w:r>
    </w:p>
    <w:p w14:paraId="421FEDD8" w14:textId="77777777" w:rsidR="005356C7" w:rsidRDefault="005356C7">
      <w:pPr>
        <w:rPr>
          <w:rFonts w:hint="eastAsia"/>
        </w:rPr>
      </w:pPr>
    </w:p>
    <w:p w14:paraId="0307FC8B" w14:textId="77777777" w:rsidR="005356C7" w:rsidRDefault="005356C7">
      <w:pPr>
        <w:rPr>
          <w:rFonts w:hint="eastAsia"/>
        </w:rPr>
      </w:pPr>
    </w:p>
    <w:p w14:paraId="3CD1B114" w14:textId="77777777" w:rsidR="005356C7" w:rsidRDefault="005356C7">
      <w:pPr>
        <w:rPr>
          <w:rFonts w:hint="eastAsia"/>
        </w:rPr>
      </w:pPr>
    </w:p>
    <w:p w14:paraId="6717E579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中庸的影响与传承</w:t>
      </w:r>
    </w:p>
    <w:p w14:paraId="02D81960" w14:textId="77777777" w:rsidR="005356C7" w:rsidRDefault="005356C7">
      <w:pPr>
        <w:rPr>
          <w:rFonts w:hint="eastAsia"/>
        </w:rPr>
      </w:pPr>
    </w:p>
    <w:p w14:paraId="66D187CE" w14:textId="77777777" w:rsidR="005356C7" w:rsidRDefault="005356C7">
      <w:pPr>
        <w:rPr>
          <w:rFonts w:hint="eastAsia"/>
        </w:rPr>
      </w:pPr>
    </w:p>
    <w:p w14:paraId="3D90127A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自问世以来，《中庸》对后世产生了深远影响。它不仅成为中国传统社会道德伦理的重要组成部分，而且其思想也渗透到了政治、经济、文化等各个方面。历代学者对《中庸》进行了广泛的解读和研究，使得这部经典得以流传至今。对于现代读者而言，《中庸》依然具有重要的启示意义，提醒人们在生活中寻求平衡与和谐的重要性。</w:t>
      </w:r>
    </w:p>
    <w:p w14:paraId="3332F0F6" w14:textId="77777777" w:rsidR="005356C7" w:rsidRDefault="005356C7">
      <w:pPr>
        <w:rPr>
          <w:rFonts w:hint="eastAsia"/>
        </w:rPr>
      </w:pPr>
    </w:p>
    <w:p w14:paraId="371300C0" w14:textId="77777777" w:rsidR="005356C7" w:rsidRDefault="005356C7">
      <w:pPr>
        <w:rPr>
          <w:rFonts w:hint="eastAsia"/>
        </w:rPr>
      </w:pPr>
    </w:p>
    <w:p w14:paraId="6CF507F2" w14:textId="77777777" w:rsidR="005356C7" w:rsidRDefault="005356C7">
      <w:pPr>
        <w:rPr>
          <w:rFonts w:hint="eastAsia"/>
        </w:rPr>
      </w:pPr>
    </w:p>
    <w:p w14:paraId="75F316C8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8C337" w14:textId="77777777" w:rsidR="005356C7" w:rsidRDefault="005356C7">
      <w:pPr>
        <w:rPr>
          <w:rFonts w:hint="eastAsia"/>
        </w:rPr>
      </w:pPr>
    </w:p>
    <w:p w14:paraId="070EB8C7" w14:textId="77777777" w:rsidR="005356C7" w:rsidRDefault="005356C7">
      <w:pPr>
        <w:rPr>
          <w:rFonts w:hint="eastAsia"/>
        </w:rPr>
      </w:pPr>
    </w:p>
    <w:p w14:paraId="7C47E323" w14:textId="77777777" w:rsidR="005356C7" w:rsidRDefault="005356C7">
      <w:pPr>
        <w:rPr>
          <w:rFonts w:hint="eastAsia"/>
        </w:rPr>
      </w:pPr>
      <w:r>
        <w:rPr>
          <w:rFonts w:hint="eastAsia"/>
        </w:rPr>
        <w:tab/>
        <w:t>《中庸》是一部蕴含深刻哲理的经典著作，它教导人们如何在复杂多变的世界里保持内心的平和与稳定。通过理解并实践《中庸》的理念，我们可以在现代社会中找到更加适合自己的生活方式。为了便于更多人了解和学习，《中庸》的文本通常配有详细的注释、译文以及拼音标注，帮助读者更好地掌握其中的道理。</w:t>
      </w:r>
    </w:p>
    <w:p w14:paraId="29017639" w14:textId="77777777" w:rsidR="005356C7" w:rsidRDefault="005356C7">
      <w:pPr>
        <w:rPr>
          <w:rFonts w:hint="eastAsia"/>
        </w:rPr>
      </w:pPr>
    </w:p>
    <w:p w14:paraId="6B3CF1FB" w14:textId="77777777" w:rsidR="005356C7" w:rsidRDefault="005356C7">
      <w:pPr>
        <w:rPr>
          <w:rFonts w:hint="eastAsia"/>
        </w:rPr>
      </w:pPr>
    </w:p>
    <w:p w14:paraId="000BA449" w14:textId="77777777" w:rsidR="005356C7" w:rsidRDefault="00535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4C6A0" w14:textId="1C1C2D89" w:rsidR="00031468" w:rsidRDefault="00031468"/>
    <w:sectPr w:rsidR="0003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8"/>
    <w:rsid w:val="00031468"/>
    <w:rsid w:val="00230453"/>
    <w:rsid w:val="005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733C-172C-4E74-BF9B-D2BFD28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