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什么像什么似的树叶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在我们身边的自然界中，树叶有时就像小小的艺术品，它们的形状和颜色都让人感到惊奇。每一片树叶都有它独特的美丽，就像大自然画家精心创作的画作一样。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绿色的树叶像什么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绿色的树叶就像大自然的绿色地毯，铺满了整个森林。它们在阳光下闪闪发光，就像一片片小小的绿宝石，给我们带来无限的生机和活力。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到了秋天，树叶变成了五彩斑斓的画卷。黄色的树叶像金色的小星星，红色的树叶像燃烧的火焰，橙色的树叶则像秋天的夕阳，温暖而绚丽。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枯萎的树叶像什么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当树叶枯萎时，它们的颜色变得褐色，有时它们就像时间的见证者，静静地躺在地上。枯萎的树叶像是一张张古老的书页，记录了树木的成长和岁月的流逝。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树叶的形状像什么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树叶的形状各异，有的像小扇子，有的像心形。有时，它们就像自然界中的剪纸，勾勒出各种有趣的图案。不同的树叶形状就像不同的图画，让人忍不住细细欣赏。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不仅仅是植物的一部分，它们的颜色和形状也让我们对大自然有了更深刻的理解。无论是生机勃勃的绿色树叶，还是秋天的五彩斑斓，每一种树叶都像是大自然精心雕琢的艺术品，带给我们无尽的惊喜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