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像"通常用来表示比较或类比，它可以帮助我们在语言中更好地描绘事物之间的相似性。当我们使用"像"来造句时，通常是为了让表达更加生动和具体。这个词语不仅有助于增强描述的趣味性，还能使读者对所描绘的事物有更清晰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"像"可以用来引入一个比较对象，以突出两个事物的相似之处。例如，我们可以说：“她的笑容像阳光一样温暖。”这里的“像”用来说明“她的笑容”与“阳光”之间的相似性。为了确保句子清晰自然，应该选择恰当的比较对象，并使其与主语在特质上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常见的“像”造句误区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有些常见的误区需要注意。比较对象需要具备与主语相似的特征，否则句子会显得不自然。例如，不能说“她的笑容像雨水一样清脆”，因为“雨水”并不具有“清脆”的特征。避免使用过于复杂或不相关的比较，以免使句子显得生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“像”造句的能力，可以通过以下几种方法进行练习。可以阅读一些优秀的文学作品或文章，注意其中如何使用“像”来进行比较。可以尝试将日常生活中的事物或现象进行类比，并用“像”来造句，例如：“这件衣服的颜色像秋天的枫叶一样绚烂。”定期进行自我检查，修正造句中的不自然或不准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技巧不仅能够提升语言表达能力，还能让我们在日常沟通中更加生动和富有表现力。通过不断练习和应用，我们能够更好地利用“像”来进行比较，使我们的语言更加生动有趣。最终，这种技巧将帮助我们在各种场合中更加自如地表达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