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孩子们开始接触到各种各样的造句练习。其中，“像”是一个重要的词汇，用于帮助孩子们描述事物之间的相似性。通过“像”造句，孩子们能够更好地理解比较和类比的概念，这对于他们语言能力的提高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让孩子们理解“像”这个词的基本用法。简单来说，“像”用来比较两个事物或情况，表示它们之间的相似性。例如，我们可以用“像”来描述一个物体与另一个物体的相似点。这样，孩子们可以更清楚地表达自己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以通过各种实例来练习使用“像”造句。比如，可以让孩子们观察身边的物品，并用“像”来进行比较。比如：“这只小猫像我的玩具猫一样可爱。”这样，他们能够将具体的观察转化为有意义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兴趣地进行造句练习，可以通过游戏化的方式来进行。例如，家长可以设计一个“像”造句游戏，让孩子们用“像”造句来描述各种图片或物品。这样，孩子们不仅能够在轻松愉快的氛围中学习，还能提高他们的创造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孩子们的造句能力，家长和老师可以鼓励他们多读书、多观察，并多进行练习。通过不断地实践和纠正，孩子们会逐渐掌握“像”造句的技巧，并能够更自如地使用这个词汇进行表达。不断的练习和正向的反馈会帮助他们在语文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是二年级语文学习中的一个重要环节。通过理解和掌握“像”的用法，孩子们能够更好地进行比较和描述，从而提高他们的语言表达能力。希望家长和老师们能够通过各种有趣的方式，帮助孩子们在学习过程中获得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