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造句像是什么？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像是语言学习中的一个重要部分，它不仅帮助我们理解词汇的用法，还能提升语言表达能力。通过造句，我们可以将学到的词汇或语法结构应用到实际语境中，从而更好地掌握其意义和用法。这个过程类似于在拼图中找到合适的碎片，最终形成一个完整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如何进行有效的造句练习？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效的造句练习首先需要明确句子的基本结构。一个完整的句子通常包括主语、谓语和宾语。选择一个词汇或语法点，然后围绕它构建一个句子，可以帮助你更好地理解其用法。例如，如果你正在学习“像”这个词，可以尝试造句：“他像他的父亲一样聪明。”这个句子不仅使用了“像”这个词，还展示了其在比较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举例说明：使用“像”造句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造句时，可以关注它的比较功能。例如，“她的笑容像春天的阳光一样温暖。”在这个句子中，“像”用来比较“笑容”和“春天的阳光”，说明了“笑容”的特质。可以用“像”来进行更多的描述性比较，例如：“这只小狗像一只玩具熊一样可爱。”通过这些例子，我们可以看到“像”在不同语境中的灵活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进阶技巧：深化造句能力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化造句能力，可以尝试将不同的词汇或语法点结合起来，构建更复杂的句子。通过对比和对照不同的句型结构，可以帮助你更好地理解和运用这些语言元素。例如，将“像”与其他比较词汇结合：“她的歌声不像她的舞蹈那样有力量。”这样不仅锻炼了造句能力，还提升了整体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一个关键环节，通过不断练习和应用，我们可以逐步提高自己的语言表达能力。理解“像”的用法，并将其融入到造句练习中，是提升语言能力的有效途径。通过探索和实践，你将能够更灵活地运用语言，达到最终的表达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