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会接触到“像”字造句的练习。造句就是将一个词汇用到一个完整的句子里。对于“像”字，孩子们需要学会如何把它用在句子中，表达某物或某人具有与另一物或人相似的特征。通过这样的练习，可以帮助学生更好地理解形容词和比较句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首先要明确“像”字的用法。通常，“像”用来描述一个事物或人的特点与另一个事物或人的相似之处。例如，“她的笑容像春天的花朵一样美丽。”在这个句子里，“像”用来比较“笑容”和“春天的花朵”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举例练习句子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为了帮助学生掌握“像”字造句的技巧，下面是一些例句：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“这只小猫像棉花糖一样软。”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“他的声音像一把温暖的钢琴。”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学生可以通过以下方法来练习使用“像”字造句：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观察身边的事物，找出它们之间的相似之处，用“像”字造句。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向老师或家长请教，看看自己造的句子是否准确。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和同学们互相交流，比较不同的句子，学习更多的造句技巧。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造句对于二年级的小学生来说是一个重要的学习目标。通过不断的练习，孩子们不仅能提高语文能力，还能增强观察力和表达能力。希望通过这些简单的例子和练习方法，学生们能更好地理解并应用“像”字，写出更多有趣且生动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