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，照亮了我们的人生。每当我们遇到挫折和困难，真正的朋友总能给予我们无限的支持和鼓励。正如“点滴光辉，汇聚星海”所言，友情在我们生命中的每一刻都如微光般闪烁，不断地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朋友是人生的知音，是心灵的慰藉。正如“青山不改，绿水长流”所描绘的那样，真正的友谊是不受时间和距离影响的，无论我们走到哪里，心中的那份温暖和陪伴始终如一。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友情的美丽在于深刻的理解与包容。“风雨同舟，心意相连”正是对这种深厚情感的真实写照。朋友不仅分享我们的快乐，更在逆境中与我们并肩作战，理解我们的心情和想法。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真正的朋友能与我们产生深刻的心灵共鸣。“千里之外，一念相通”，即使在遥远的距离下，友谊的纽带依然牢固。朋友间的那种默契和心灵感应，是任何言语都无法完全表达的。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友情的真谛在于珍惜彼此的存在和相伴时光。“岁月如歌，友谊如酒”道出了时间的流逝与友谊的深沉。每一个共同度过的瞬间都是无价的珍宝，让我们学会更好地珍惜身边的每一个朋友。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