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寒霜映美颜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在冬日的寒霜中，翩翩公子仿如冰雪中的孤梅，脸颊如凝脂般洁白，眼神如寒星般清冷。他穿着一袭白衣，仿佛冬日的第一场雪，带来冷冽的美感与无尽的诗意。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冰雪之下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皑皑白雪下，青衫少年步履轻盈，轻盈如同雪花飘落。他的每一步仿佛都能掀起雪幕中的华丽画卷，冷冽的空气中弥漫着他身上的青花瓷香气，宛如冬日的仙子降临人间。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夜色寒光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冬夜的寒光映照在他俊朗的面庞上，黑夜中他的身影如银白色的影子般神秘。他那冷峻的目光穿透冰冷的夜色，如同冬日寒星，令人神魂颠倒。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琼花飞舞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玉树琼花在寒风中摇曳，而他身披青袍，宛如一片飘逸的雪花，漫步在洁白的世界中。他的笑容如冰雪中绽放的花朵，清冷而不失温暖。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寒风轻扬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寒风轻扬，他的发丝随风飘舞，银白色的雪花在他身旁旋转，犹如仙人下凡。他的气质如同这冬日的寒风，虽冷却带来一丝难以言喻的雅致。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3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