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什么是“到底”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到底”是一个常用的副词，表示某个事情或问题的最终最后的总结或最后的总结。对于二年级的学生来说，理解“到底”的用法有助于他们更好地掌握句子的结构和意思。通过简单的例子，我们可以帮助孩子们更容易地理解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“到底”在句子中的基本用法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可以通过一些简单的句子来掌握“到底”的用法。例如：“今天我们到底去不去公园？”这个句子问的是一个最终的决定。通过这样的例子，孩子们能更清楚“到底”在句子中的位置和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为了帮助二年级的学生练习使用“到底”，下面列出了一些简单的句子供参考：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“小明到底完成了作业吗？”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“妈妈说到底能不能去看电影？”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“这件衣服到底适合我吗？”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这些句子使用了“到底”来询问事情的最终情况，适合二年级学生的语言水平。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如何提高使用“到底”的能力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为了让孩子们更好地掌握“到底”的用法，家长和老师可以通过以下方法来帮助他们：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多进行造句练习，鼓励学生用“到底”造更多的句子。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通过问答的方式，让学生回答有关“到底”的问题，增强理解。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利用生活中的实际情境，让学生感受“到底”在真实对话中的应用。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到底”的用法对于二年级的学生来说是一个重要的语言技能。通过简单的造句练习和实际应用，学生可以更好地理解并使用这个词汇。希望本文提供的造句大全能够帮助孩子们提高语言能力，让他们在学习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