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剑光寒冷，锋芒无敌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剑，犹如寒冬中最锋锐的冰刃，承载着千年的风霜与岁月的沉淀。其刃面如霜雪般洁白，透出一抹冰冷的光华。剑身常常用高质量的寒铁锻造，打磨得光滑如镜。每一次挥舞，仿佛能撕裂空气，带来一阵凌冽的风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剑柄古朴，雕花别致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剑柄的设计总是富有古韵，常见的材质有檀木、青铜或玉石。剑柄上雕刻着精美的花纹，或龙腾虎跃，或山水之间，展现了工匠的巧思与匠心。柄身常用缠丝绳或皮革包裹，以防滑手，更加便于握持。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剑鞘典雅，装饰华丽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剑的剑鞘同样不容忽视，其表面通常饰以精致的金银镶嵌或细腻的漆画，颜色从深红至墨黑，皆为绝美。剑鞘的质地以木质为主，内衬丝绸或绒布，以保护剑身免受外界损害。打开剑鞘，便是那一瞬间的光芒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剑气如虹，威仪无比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每把古风剑不仅在外观上追求极致的美感，更在使用时展现出非凡的威仪。剑气纵横，常给人一种未见其人，先闻其声的感觉。在光线的映衬下，剑身如虹贯日，威风凛凛，犹如古人所述的“气吞万里如虎”。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剑意深远，承载荣耀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古风剑不仅仅是一件武器，它更是一种精神的象征。剑的每一道纹路，每一处雕饰，都融入了制剑者的心血与荣耀。持剑者往往被赋予了无上的使命与责任，剑随身而动，意随心而转，承载着无尽的传奇与历史。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0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