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人性有深刻的洞察力，通过他们的经典文句，我们可以窥见人心的复杂与微妙。古代文人不仅在诗词歌赋中展示了他们的才华，也在诸多古文中留下了对人性的深刻见解。以下是一些古代名句，通过这些句子，我们可以更好地理解古人如何看透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一、“知人者智，自知者明。”——《道德经》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道德经》，由老子所作。它传达了一个深刻的道理：真正聪明的人不仅能够洞察他人，更能够认识到自身的优缺点。这种自知之明，使得一个人能够在复杂的社会关系中游刃有余。古人认为，了解他人的动机与行为，是智慧的体现；而能够自我反省、自我认知，则是更加明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二、“人心不同，各如其面。”——《庄子》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》是道家思想的经典之作，这句话揭示了人心的多样性与复杂性。庄子认为，每个人的心思和情感都是独特的，就像每个人的面孔各不相同一样。对人心的这种认识使得古人更倾向于理解和包容他人，而非简单地评判或指责。这种对人心差异的尊重与理解，能够帮助我们更好地应对人际关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三、“君子坦荡荡，小人长戚戚。”——《论语》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由孔子所说。孔子通过对比君子和小人的不同心理状态，强调了内心的安宁与焦虑之间的区别。君子因为内心的正直和坦荡，而能够安然无恙地面对各种情况；而小人则因为内心的狭隘和不安，常常陷入烦恼和忧虑之中。古人通过这句话，提醒我们修身养性，做到心境的宁静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四、“欲穷千里目，更上一层楼。”——王之涣《登鹳雀楼》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王之涣的《登鹳雀楼》。虽然它主要表达了对未来的展望，但其中也隐含了对人心的理解。诗人通过登高望远的方式，表现了追求更高境界的渴望，这种渴望不仅是对外在景物的追求，更是对内心深处欲望与理想的追求。古人通过这种方式，表达了对人心深层次的洞察，即人总是不断追求更高的境界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五、“巧言令色，鲜矣仁。”——《论语》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这句话表达了对虚伪与伪善的警惕。孔子指出，那些言辞巧妙、面带笑容的人，往往不具备真正的仁爱之心。这句话揭示了人心的虚伪性，提醒我们在与他人交往时，要注意辨别他人的真实意图，不被表面现象所迷惑。这种对人心真实情况的洞察，使古人更加警惕和审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智慧之言不仅是对人心的深刻洞察，也是我们在现代社会中理解人与人之间复杂关系的宝贵参考。通过这些古文句子，我们不仅可以更好地认识自己，也能更好地理解他人，提升我们的人际交往技巧和内心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8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