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古风句子公子小姐（淡雅唯美古风意境句子）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古韵中，公子小姐的形象常以清雅脱俗的风姿展现于纸上。每一句古风句子，仿佛都能勾勒出那旖旎的山水画卷，映照出公子小姐的风华绝代。无论是月下独行的公子，还是步步轻盈的小姐，他们的每一个言行都蕴含着深厚的文化底蕴和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公子风采，才子佳人的典范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风采，往往与书卷气息和翩翩风度紧密相连。那些古风句子中，公子多是持笔如剑，挥洒自如；他们的谈吐风雅，犹如初春细雨滋润心田。譬如“月下花前，一曲高歌，三生三世未曾再见”便能将其超凡脱俗的气质刻画得淋漓尽致。每一段描述，都仿佛是对他们风华的终极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小姐风华，清丽动人的化身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姐的形象则更多地呈现出一种淡雅的美丽。她们的步履轻盈，仿佛踩在晨露上，每一个微笑都宛若盛开的花朵。一句“竹影摇曳，风吟轻唱，月下独步无瑕”便让人感受到那种如诗如画的幽静与美丽。小姐的魅力不仅在于她们的外表，更在于她们的内涵与气质，如同流淌的古韵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一种文字的展现，更是一种深刻情感的表达。每一个字词都经过精心雕琢，力求达到最优美的意境。无论是“青山隐隐水迢迢，秋尽江南水乡”的忧伤，还是“锦瑟年华五十弦，一弦一柱思华年”的怀旧，都让人深入其境，感受到浓郁的情感氛围。这些古风句子不仅丰富了公子小姐的形象，更让人对古代生活有了更加生动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公子小姐以其独特的魅力和深远的意境，展现了古代风华的极致美感。这些句子通过对优雅与细腻的深刻描绘，让人得以窥见那段逝去时光的美丽。无论时代如何变迁，古风的魅力始终如一，其淡雅的风韵依然能触动人心，引发无限的遐思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