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古风句子公子音的魅力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公子音，以其独特的韵律和风雅的表达方式，吸引了无数人们的喜爱。公子音，乃古风文化中一种特殊的语言风格，其言辞间流露出的风度翩翩和细腻情感，犹如古代书生般的优雅，使人仿佛置身于古代的书香门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模仿公子音的技巧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模仿公子音，首先需深谙古典文学与诗词的韵律之美。古风句子多以诗词为基底，故学者应从《楚辞》、《诗经》及唐诗宋词中汲取灵感，体会其中的语言之韵。公子音的言辞虽古雅，却需避免生硬之感，应当自然流畅，仿佛不经意间的风雅之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词汇和句式的运用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词汇多为古典用语，如“晨曦”、“寒梅”、“幽径”等，皆富有诗意。在句式方面，常用排比、对仗等修辞手法，展现出文采斐然的风范。句中融入一些古代的典故与成语，如“燕雀安知鸿鹄之志”，更能彰显公子音的深厚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表情与语调的调整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模仿公子音时，语调的把握至关重要。公子音语调应柔和而不失稳重，抑扬顿挫之间展现出独特的风度。言谈中应少用口语化的表达，多用古风的词汇和句式，使语言更显风雅。面带微笑，语气温婉，也能更好地呈现公子音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公子音的现代应用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在现代社会中，公子音的运用不仅限于文学创作，还广泛应用于各种文化交流场合。无论是在古风文学作品中，还是在现代的社交平台上，公子音都能展现出独特的文化魅力，吸引众多古风爱好者的关注。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模仿公子音需从语言的韵律、词汇的运用、句式的调整以及语调的把握等多个方面入手。通过深入了解和不断练习，方能达到古风句子的 ultimate 表现，真正展现出公子音的独特风韵。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6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