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优雅的语言和深远的意境，展现了古代文学的独特魅力。例如，“竹影摇曳，清风拂面”便通过细腻的描绘，传达出一种自然与宁静的美感。相比之下，现代语言则可能直接描述环境，但往往缺乏那种悠然自得的韵味。古风句子通过修辞手法，如排比和对偶，能够在读者心中激起更加丰富的联想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古风句子的比较作用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构造中，比较是常见的手法。古代诗词中常用“如”、“似”等词语来进行比较，从而突显某种情感或景象。例如，“青山隐隐，水波不兴”通过对青山和水波的比较，表现出一种深远的静谧感。与之对比，现代句子可能直接陈述“山静水明”，缺乏那种经过修饰的诗意感。通过这种比较，古风句子更能体现出诗人的情感状态及其对自然的独特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古风句子的作用与表现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作用不仅在于美化语言，更在于表现深层次的情感和意境。比如，“月下花前，一曲清歌”通过将月光与花朵的美景与清歌的柔情进行比较，增强了情感的表现力和场景的立体感。相比之下，现代句子可能直白地描述“月光下的花前有人唱歌”，虽然传达了信息，但却难以营造出那种古典的氛围。古风句子的表现力在于其能够在有限的文字中，通过巧妙的比较与修辞，引发读者的深层次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学在于其语言的优雅和意境的深远，通过比较的手法能够更好地传达情感和描绘场景。现代语言虽然直接，但难以达到古风句子的那种诗意。未来，随着古风文化的复兴，更多的古风句子将被应用于各种文学创作中，为现代语言注入新的美学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