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和优雅的表达，宛如一缕清风拂过心间。它们不仅承载了传统文化的精髓，更让现代人感受到一种穿越时空的美感。在发圈时，古风句子如同一抹淡淡的墨香，能够引起人们的共鸣与欣赏。这样的句子常常融合了古代诗词的情怀与当代的情感，既具古典之美，又不失现代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时，我们可以从几个方面来考虑。句子的内容需要贴合你的个人风格或当下心境。比如，如果你想表达对自然的赞美，可以选用描绘山水风光的句子；如果你想表达对某段情感的回忆，则可以选择充满柔情的诗句。句子的字词要注意音韵的和谐，古风句子的魅力往往在于其优美的语音韵律，选择一些音节流畅的句子能够更好地展现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推荐古风句子实例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以下是一些经典的古风句子，适合用于发圈，既能引发共鸣，又能展示你独特的品味：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“桃花扇底江南水，细雨点滴轻舟行。”这句诗句描绘了江南水乡的柔美景色，充满了诗意。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“月下独行人，千年旧梦成。”此句展现了夜色中的孤寂与对往昔的追忆，富有哲理和深意。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“青山隐隐水迢迢，浮云游子意悠悠。”这句诗词描绘了山水之间的辽远与思乡之情，令人动容。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适合用于个人社交平台的发圈，也可以用于各种文艺活动中。例如，在书法作品中，古风句子常被用来增添书法作品的文化底蕴；在诗词朗诵会中，古风句子则能够营造出浓厚的文化氛围。它们不仅能够展示个人的文化修养，还能够引发他人对古典文化的兴趣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语言魅力和深邃的文化内涵，成为现代人发圈时的一种优雅选择。通过选择合适的古风句子，不仅能够展示个人的风格与品味，更能够为社交平台带来一份传统文化的美感。让我们在快节奏的现代生活中，偶尔停下脚步，品味古风句子的优雅与诗意，让它们成为我们日常生活中的一缕清新之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