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古风句子抖音（古风气质短句）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意蕴深远，词句间流露出浓郁的古典气质。它们如同那缕缕轻烟，温婉而又含蓄，宛如古人笔下的佳作，让人不禁沉醉其中。随着抖音的兴起，古风句子的魅力得到了新的展示平台，这些短句在短视频中被赋予了新的生命，成为了古风爱好者表达情感和气质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通常以四字格为主，如“月明点滴”、“风吹柳絮”等。这些短句常以简练的文字表现复杂的情感，体现了古人的智慧和语言的精炼。配合抖音的短视频格式，这些古风句子能够在几秒钟内传递出深刻的情感，恰如古诗词中的精髓，让人感受到古代风韵的又不失现代时尚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古风短句在抖音中的应用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平台上，古风短句被广泛应用于各种短视频中。用户常常用这些句子配合古风音乐、古装造型，制作出充满古典韵味的视频作品。比如，一句“云鬓花颜金步摇”可以搭配上唯美的古装画面，展现出古风美人的风姿。这样的组合不仅让古风短句得到了更为广泛的传播，也让古风文化在现代社交媒体中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逐渐兴起，古风短句在抖音上的流行趋势也越来越明显。许多古风爱好者通过抖音平台分享自己创作的古风短句，并与其他古风爱好者互动。这种趋势不仅推动了古风文化的普及，也让更多人开始关注和学习古风句子的使用和创作。古风短句在短视频中的传播，让古风文化在当下社会中找到了新的表达方式，也让古典之美得到了新的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独特的韵味和深刻的情感，成为了抖音平台上一道亮丽的风景线。它们通过短小精悍的形式，将古典美学与现代社交媒体相结合，展现出独特的文化魅力。无论是古风爱好者还是普通观众，都能在这些短句中找到那份令人心动的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2024-10-15T15:19:33Z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