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满地愁：愁的千古名句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，古往今来，常为文人墨客吟咏之主题。古人所写的愁，多为深沉而含蓄，常能触动人心深处的柔软之处。每一句愁句，皆显露出诗人们在风雨人生中的无奈与心酸。以下，便是一些千古名句，蕴藏着古人对愁的深刻体验与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杜甫《春望》：国破山河在，城春草木深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春望》中以“国破山河在，城春草木深”表达了对国家破败的深沉愁苦。此句勾勒了战乱后国家的荒凉景象，显示出诗人对国破家亡的无尽感伤。杜甫将国破的悲哀化作了自然景象中的凋敝，蕴藏着满腔的忧国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李清照《声声慢·寻寻觅觅》：寻寻觅觅，冷冷清清，凄凄惨惨戚戚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声声慢·寻寻觅觅》中，细腻地描绘了她在离别后孤寂的心境。那“冷冷清清，凄凄惨惨戚戚”的叠词，生动地表现出她内心的伤感与失落。这些词句充满了深切的个人情感，让人感受到她经历的痛苦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辛弃疾《青玉案·元夕》：东风夜放花千树，更吹落，星如雨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在《青玉案·元夕》中，以“东风夜放花千树，更吹落，星如雨”描述了元宵节夜晚的绚丽景象，却在繁华背后透露出深深的失落。虽有明月花灯映衬，但诗人却因离别之苦而感到愁苦，这种对比让愁绪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王安石《登飞来峰》：一片冰心在玉壶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在《登飞来峰》中写道“一片冰心在玉壶”，此句虽看似清雅，却隐含了对人生困境的深切感悟。这片冰心代表了诗人内心的清冷与孤寂，反映了他对时局与个人命运的深深愁苦。尽管外在世界浮华繁杂，内心却始终保持清冷的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愁句，不仅让我们领略了古人笔下的愁苦，还帮助我们更深入地理解了他们的心境。无论是国家的破碎、个人的离别，还是繁华中的失落，这些愁句都在诉说着人类共同的情感经历。通过这些诗句，我们得以与古人心灵相通，感受那穿越时空的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