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古风虐向经典句子：悲切入骨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虐向的句子总是带着浓重的悲切与哀伤，令人读之心碎。往往这些句子以古典的辞章、婉转的文笔，展现了情感的极致悲凉。比如那句“檀板轻声敲夜雨，盼君归来一纸书”，道尽了等待的无奈与心中无尽的思念。在这些句子中，每一个字都似乎承载着岁月的重压，每一行字都如刀割般刺痛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悲剧中的爱情：无奈与缱绻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虐向的句子中，爱情常常是最深刻的悲剧所在。“执手相看泪眼，竟无语凝噎”，这句描写了爱人离别时的无言痛苦，直击心灵的最深处。爱情的缱绻与无奈，被古风词句表现得淋漓尽致。那些执念与深情，终究化为一场无法再续的梦，令人感叹命运的无常与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离别的哀愁：余音绕梁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古风虐向句子中的另一主题，往往充满了对过往时光的无尽怀念。“一朝春尽红颜老，花落人亡两不知”，这种句子展示了时光流逝带来的无情与哀伤。离别的哀愁，不仅仅是对人的离去，更是对美好时光的无奈告别。每一句都是对曾经的回忆的深情缅怀，让人感受到时光的无情与命运的捉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命运的捉弄：无可奈何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虐向句子中常常充满了对命运的无奈与叹息。“落花流水春去也，天上人间会相逢”，这句用自然景象比喻命运的变幻莫测，让人感受到对命运的深深无力感。在这些句子中，命运总是捉弄着每一个渴望幸福的人，最终让他们在无奈与痛苦中接受现实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幽梦无踪：心事难抒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虐向的句子中，幽梦往往成了最难以抒发的心事。“红颜弹指老，刹那芳华已成空”，这种句子表达了人事如梦、时光流转的哀伤。心中的幽梦，似乎注定难以实现或留存，终究化作无尽的空虚与孤寂。古风词句将这些深藏的心事娓娓道来，令人感受到一种无法言表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