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古风句子集励志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朝乾夕惕，志存高远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朝乾夕惕，戒之在得。”在晨曦初露时，清心寡欲，时刻保持警惕；在黄昏之际，心境从容，收获一天的得失。要如初升的朝阳般蓬勃向上，如夕阳西下般从容不迫。志存高远，不因暂时的困境而动摇。自古成大事者，皆有矢志不渝之志，万里之行，始于足下，步步为营，方能达到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临渊履薄，安不忘危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云：“临渊羡鱼，不如退而织网。”当处于险境之时，需更加谨慎小心。时刻保持危机意识，稳步前行，才能在变幻莫测的环境中稳健成长。任何伟大的成就都源于不断的努力和细致的策划。在攀登高峰的过程中，要时刻记住自我保护，避免急功近利，稳扎稳打，方能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诗句：“长风破浪会有时，直挂云帆济沧海。”告诉我们，面对困境时，不必灰心丧气。风雨之后，总会见彩虹。行于风浪中，不畏艰险，奋力前行，定会迎来柳暗花明的时刻。相信自己，不断奋进，才能在时光的长河中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莫道桑榆晚，微霞尚有余晖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曾言：“莫道桑榆晚，微霞尚有余晖。”岁月的流逝不应成为放弃的理由，无论何时，只要心中还有追求的火焰，就永远不会晚。年长之人，更应以积极的态度面对生活，以丰富的经验引领自己不断进步。正如微霞仍能映照天际，无论人生何时，都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有云：“千里之行，始于足下。”一切伟大的事业，皆需从一点一滴做起。成功不是一蹴而就，而是点滴积累的最后的总结。无论你怀揣何种梦想，都需从基础做起，持之以恒地付出努力。每一步踏实的行动，都是通向成功的铺路石。积小胜为大胜，积小志为大志，方能实现自我的突破和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