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的网络世界里，一个独特的网名不仅能够展现个人的风格，还能在虚拟社交圈中留下深刻的印象。古风句子作为一种古老而充满韵味的文化形式，融入现代网络世界中，往往能够为我们带来别样的霸气感受。古风名字往往蕴含了丰富的历史背景和文化内涵，带有一种冷艳的气息和令人叹服的气度，这也使得古风网名成为了一种备受青睐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古风冷艳霸气网名的特色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冷艳霸气网名常常融合了古典的诗词与现代的气息，展现出一种独特的冷酷与霸气。例如，名字中常常包含“绝世”、“冷月”、“冰心”等字词，这些字眼不仅显示了名字的独特性，还赋予了名字一种高冷的气场。这类网名不仅适合那些性格冷艳、独立自主的女性，也能够在网络中彰显出她们非凡的气质与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如何选择古风冷艳霸气网名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古风冷艳霸气网名，可以从以下几个方面入手。可以考虑结合自己喜欢的古典文学作品中的经典句子。例如，取名为“霜华绝影”，便巧妙地融合了古典的意象与冷艳的气质。可以参考一些古风词汇，例如“雪落寒梅”或“孤月清影”，这些名字不仅富有诗意，而且能够突显出霸气与冷艳的特质。可以根据个人的性格特点来进行定制，比如喜欢高冷风格的人可以选择带有“冷”字的网名，如“冷月孤星”，而喜欢稳重霸气风格的人可以选择“傲雪凌霜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古风冷艳霸气网名的示例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以下是一些古风冷艳霸气的网名示例，供大家参考。1. “绝世寒梅”——这个名字体现了一种超凡脱俗的冷艳气质。2. “冰霜倾城”——名字带有浓厚的霸气感和冷酷感。3. “孤月影寒”——展现了孤高与冷艳的完美结合。4. “雪落冰心”——既有古典的柔美，也不乏冷艳的气息。5. “冷月无尘”——简洁而霸气，具有很强的个人风格。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网名不仅仅是对个人风格的展示，更是对古典文化的一种传承与创新。在选择古风冷艳霸气网名时，我们可以通过古典诗词的美感、个人性格的表达以及名字的独特性来进行创造。通过这些名字，我们不仅能在网络中展示自我风采，还能为古风文化注入新的活力，让古典之美在现代社会中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