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古风句子霸气高冷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在古风的世界里，霸气与冷酷往往伴随豪杰之气。古风句子不仅是一种语言表达，更是气度非凡的象征。这些句子不仅仅蕴含着深厚的文化底蕴，更是一种冷峻的气质展示，让人仿佛置身于风华绝代的江湖之中。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锋芒毕露的霸气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古风句子的霸气，往往展现出无畏的精神与气吞山河的气势。例如，“一剑破天，谁与争锋。”这类句子，充满了凌厉的锋芒与不屈的豪情。它们犹如利剑一般，直刺苍穹，表现出一种傲视群雄的气概。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冷酷无情的冷峻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与霸气相辅相成的是冷酷的高冷气质。这种气质往往显得高不可攀，冷漠如冰。“孤行天涯，风雪无惭。”这样的句子，流露出一种孤傲的姿态，仿佛世间的一切纷扰都无法触及其心底的冷漠。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之所以具有如此吸引力，不仅在于其语言的华美，更在于其所传达的深邃气质。霸气与冷酷的结合，使得这些句子如同古老传说中的英雄人物般，既有力量，又有一种深远的内涵。它们能够深刻地反映出一个人的个性与品格，让人不禁为之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自于古代，但在现代社会中依然散发着强大的魅力。无论是在文学创作中，还是在日常交流中，这些句子都能够为人们带来一种强烈的个性表达与审美享受。霸气高冷的古风句子，依旧是许多人心中的终极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霸气与冷酷，宛如一幅古老的画卷，展现了无尽的风华与气魄。通过这些句子，我们不仅能够感受到古代英雄的风范，也能在现代社会中领略到一种独特的文化魅力。它们让人不禁思索，什么才是真正的豪杰气质，什么才是古风的 ultimate 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