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磅礴风云，天际浩然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万里，天际风云翻涌，天命所归，英才自成。悠悠岁月，风起云涌，才俊辈出，犹如星辰璀璨。古人云：“千里之行，始于足下。”英才之道，非一朝一夕之功，乃是风雨兼程之路。天赋与努力，犹如双翼，共舞于云端之上。倘若志存高远，便能乘风破浪，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龙腾虎跃，气吞万里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虎跃九天，气吞万里如虎。雄心壮志，虽遇艰险，亦无所畏惧。历经沧桑，风霜磨砺，愈加坚韧。才子佳人的才情，乃是经过无数次的试炼与淬炼。正如古诗所言：“长风破浪会有时，直挂云帆济沧海。”唯有不懈奋斗，方能铸就辉煌，创造属于自己的不朽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剑指青天，气吞万里如虎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天之下，万物皆在眼中，剑指苍穹，气吞万里如虎。才子之志，锐不可挡，奋发向上。古语有云：“天行健，君子以自强不息。”才华横溢之人，必能在岁月的考验中脱颖而出。志存高远者，常怀壮志，奋力拼搏，必能成就一番伟业，创造属于自己的光辉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风华正茂，翰墨飘香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翰墨飘香。才情之盛，犹如春风化雨，滋养万物。古人所云：“书中自有黄金屋，书中自有颜如玉。”才子之志，除了天赋，更需勤学苦练。书香门第，非但依赖于家世，更在于个人的努力与奋斗。才子之路，必然充满荆棘与坎坷，然每一步前行，皆是对自我的超越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浴火重生，宏图伟业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火重生，宏图伟业。经过风雨洗礼的才俊，必然更加光彩夺目。正如古人所言：“千锤万击出深溪，千磨万击还坚劲。”奋斗者的心路历程，充满了艰辛与挑战，但正是这些考验，使得成就更加卓越。只要心怀信念，持续奋进，便能在历史的长河中书写下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