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杨树的威严与挺拔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杨树如同一位威严的将军，挺拔的身躯在风中傲然屹立，彰显着无尽的力量和庄严。它的高大与坚韧仿佛是大自然中的守护者，时刻准备迎接任何风雨的考验。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杨树的柔美与飘逸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杨树的枝条轻盈如同少女的长发，在微风中轻轻舞动，宛如一位优雅的舞者在翩翩起舞。它的柔美与飘逸，给人一种宁静而舒心的感觉，如同自然界中的一抹柔情。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杨树的坚韧与顽强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杨树的根系犹如大地的脊梁，扎根深处，坚定而顽强。它像是一个勇敢的战士，面对风霜雨雪，始终不屈不挠，展现出坚韧不拔的品质。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杨树的清新与生命力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杨树的绿叶如同一片片新鲜的绿意，为大地带来了生机与活力。它的每一片叶子都仿佛是春天的使者，将清新的气息传递给四周，给人一种勃勃的生机感。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杨树的孤傲与自信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杨树在平原上孤独地生长，仿佛是大自然中的一位孤傲的哲学家。它的存在自信且坚定，不依赖于周围的环境，展现出一种自我欣赏与自我满足的气质。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杨树的风中歌声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杨树在风中沙沙作响，犹如一位乐师弹奏着自然的旋律。它的每一次颤动都带来了清脆的声音，仿佛在诉说着自然的故事，带给人们一种亲近自然的愉悦感。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