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和女儿旅行的美好瞬间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每一次和女儿一起旅行，都是我们珍贵的回忆。她那双好奇的大眼睛，总是能发现风景中最细腻的美丽，仿佛每一刻都在为我们讲述一个属于她的故事。她的笑容如同初升的阳光，照亮了整个旅途。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欢笑中见证成长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异乡的街道上漫步，感受着每一寸风景的变化。女儿的欢笑声和她对新事物的兴奋反应，让我深刻地体会到成长的美好。她一边探索，一边学习，这些经历不仅丰富了她的世界观，也让我看到了她逐渐成熟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旅行中，我们一起分享美食，欣赏风景。每一次亲密的对话和互动，都在加深我们之间的感情。那些温馨的瞬间，就像是旅行的珍宝，成为我们心中最美好的记忆。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女儿的好奇心驱使着我们不断探索新的地方，她的提问和发现总是充满了惊喜。她的每一个“哇！”和“看！”，都让我重新认识到世界的奇妙。与她一起探索，仿佛也是我自己的新发现。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每次旅行结束时，我都会感到无比感恩。能够与女儿一起经历这些美好的时光，是我最珍贵的财富。这些记忆将成为我们共同成长的见证，也是我生命中最美好的部分。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