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心烦时的酒精安慰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奔波中，我们每个人都会遭遇心烦意乱的时刻。为了寻求一种短暂的解脱，很多人选择借助酒精的力量来舒缓内心的焦虑。酒精似乎能够暂时抚平心中的波澜，让人短暂地感到宁静。然而，这种安慰是否真正有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酒精的短暂逃避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时，那种微醺的感觉似乎能够让人忘记烦恼，感受到片刻的轻松。尤其是在面临压力、挫折或孤独时，酒精常常成为一种“救命稻草”。然而，这种短暂的逃避往往只是暂时的，背后隐藏的情绪问题可能在酒精的麻痹后变得更加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内心的真实反映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许多时候，酒精所带来的并非真正的解决方案，而是让我们暂时忽略了深层次的困扰。心烦时的饮酒可能会掩盖问题的真实面貌，却难以消除内心的痛苦。在酒精的掩盖下，我们可能忽略了需要面对的真正问题。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寻找有效的解决办法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解决方案不在于短暂的逃避，而在于深入解决内心的困惑。面对心烦意乱，我们应当尝试更健康的方式来处理情绪问题。无论是通过交流、反思还是寻求专业的帮助，积极的面对和处理情绪才能带来真正的改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饮酒或许能够在短时间内带来一丝安慰，但它无法成为解决心烦问题的终极方法。真正的安宁来自于内心的自我调节和解决实际问题的能力。通过正视内心的困扰，寻求有效的帮助，我们才能找到真正的平静。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