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F0CBA" w14:textId="77777777" w:rsidR="00FC4B25" w:rsidRDefault="00FC4B25">
      <w:pPr>
        <w:rPr>
          <w:rFonts w:hint="eastAsia"/>
        </w:rPr>
      </w:pPr>
      <w:r>
        <w:rPr>
          <w:rFonts w:hint="eastAsia"/>
        </w:rPr>
        <w:t>四年级上册第11课生字组词和的拼音</w:t>
      </w:r>
    </w:p>
    <w:p w14:paraId="4B16266D" w14:textId="77777777" w:rsidR="00FC4B25" w:rsidRDefault="00FC4B25">
      <w:pPr>
        <w:rPr>
          <w:rFonts w:hint="eastAsia"/>
        </w:rPr>
      </w:pPr>
      <w:r>
        <w:rPr>
          <w:rFonts w:hint="eastAsia"/>
        </w:rPr>
        <w:t>在小学语文的学习过程中，汉字的学习是基础也是重点。四年级上册的教材中，每一课都会引入新的生字，这些生字不仅是学生需要掌握的基本词汇，而且对于他们理解和阅读课文也至关重要。今天我们就来一起看看四年级上册第11课所涉及的生字，并学习如何通过组词和标注拼音的方法加深对这些生字的记忆。</w:t>
      </w:r>
    </w:p>
    <w:p w14:paraId="732BF775" w14:textId="77777777" w:rsidR="00FC4B25" w:rsidRDefault="00FC4B25">
      <w:pPr>
        <w:rPr>
          <w:rFonts w:hint="eastAsia"/>
        </w:rPr>
      </w:pPr>
    </w:p>
    <w:p w14:paraId="29EA8185" w14:textId="77777777" w:rsidR="00FC4B25" w:rsidRDefault="00FC4B25">
      <w:pPr>
        <w:rPr>
          <w:rFonts w:hint="eastAsia"/>
        </w:rPr>
      </w:pPr>
      <w:r>
        <w:rPr>
          <w:rFonts w:hint="eastAsia"/>
        </w:rPr>
        <w:t>认识生字</w:t>
      </w:r>
    </w:p>
    <w:p w14:paraId="18FA907D" w14:textId="77777777" w:rsidR="00FC4B25" w:rsidRDefault="00FC4B25">
      <w:pPr>
        <w:rPr>
          <w:rFonts w:hint="eastAsia"/>
        </w:rPr>
      </w:pPr>
      <w:r>
        <w:rPr>
          <w:rFonts w:hint="eastAsia"/>
        </w:rPr>
        <w:t>我们要熟悉本课的生字。每个生字都是汉语文化的瑰宝，有着独特的意义和用法。例如“”字（这里应具体列出该课的一个生字），它由简单的笔画构成，却蕴含着丰富的含义。在教学中，老师会详细讲解每个生字的构造、发音以及它的基本意思。学生们则通过书写练习来加深印象，同时了解每个生字的历史背景和文化内涵。</w:t>
      </w:r>
    </w:p>
    <w:p w14:paraId="2C26578A" w14:textId="77777777" w:rsidR="00FC4B25" w:rsidRDefault="00FC4B25">
      <w:pPr>
        <w:rPr>
          <w:rFonts w:hint="eastAsia"/>
        </w:rPr>
      </w:pPr>
    </w:p>
    <w:p w14:paraId="4F60F76A" w14:textId="77777777" w:rsidR="00FC4B25" w:rsidRDefault="00FC4B25">
      <w:pPr>
        <w:rPr>
          <w:rFonts w:hint="eastAsia"/>
        </w:rPr>
      </w:pPr>
      <w:r>
        <w:rPr>
          <w:rFonts w:hint="eastAsia"/>
        </w:rPr>
        <w:t>组词实践</w:t>
      </w:r>
    </w:p>
    <w:p w14:paraId="6EB257AD" w14:textId="77777777" w:rsidR="00FC4B25" w:rsidRDefault="00FC4B25">
      <w:pPr>
        <w:rPr>
          <w:rFonts w:hint="eastAsia"/>
        </w:rPr>
      </w:pPr>
      <w:r>
        <w:rPr>
          <w:rFonts w:hint="eastAsia"/>
        </w:rPr>
        <w:t>掌握了单个生字后，下一步就是尝试将它们组合成词语。这不仅有助于扩大词汇量，还能让学生更好地理解生字的应用场景。比如，“”（同样应该是一个具体的生字）可以组成“”（与前述生字相关的常用词），这样的组词练习可以帮助孩子们建立词语之间的联系，从而提高他们的语言表达能力。通过组词还可以学习到更多的语法规则和习惯用语。</w:t>
      </w:r>
    </w:p>
    <w:p w14:paraId="3CA50C44" w14:textId="77777777" w:rsidR="00FC4B25" w:rsidRDefault="00FC4B25">
      <w:pPr>
        <w:rPr>
          <w:rFonts w:hint="eastAsia"/>
        </w:rPr>
      </w:pPr>
    </w:p>
    <w:p w14:paraId="48BF5C0E" w14:textId="77777777" w:rsidR="00FC4B25" w:rsidRDefault="00FC4B25">
      <w:pPr>
        <w:rPr>
          <w:rFonts w:hint="eastAsia"/>
        </w:rPr>
      </w:pPr>
      <w:r>
        <w:rPr>
          <w:rFonts w:hint="eastAsia"/>
        </w:rPr>
        <w:t>拼音标注的重要性</w:t>
      </w:r>
    </w:p>
    <w:p w14:paraId="0F8AA1BF" w14:textId="77777777" w:rsidR="00FC4B25" w:rsidRDefault="00FC4B25">
      <w:pPr>
        <w:rPr>
          <w:rFonts w:hint="eastAsia"/>
        </w:rPr>
      </w:pPr>
      <w:r>
        <w:rPr>
          <w:rFonts w:hint="eastAsia"/>
        </w:rPr>
        <w:t>对于小学生来说，正确的拼音标注是非常重要的。拼音是学习普通话发音的基础工具，它帮助我们准确读出生字。以“”（具体的生字）为例，其拼音为“”（对应的拼音），当我们在文章中遇到这个字时，就能根据拼音迅速读出正确的声音。这不仅提高了阅读效率，也有助于纠正方言带来的发音问题。在日常交流中使用标准的普通话发音，可以使沟通更加顺畅。</w:t>
      </w:r>
    </w:p>
    <w:p w14:paraId="4A6D9C4A" w14:textId="77777777" w:rsidR="00FC4B25" w:rsidRDefault="00FC4B25">
      <w:pPr>
        <w:rPr>
          <w:rFonts w:hint="eastAsia"/>
        </w:rPr>
      </w:pPr>
    </w:p>
    <w:p w14:paraId="3FF59F8B" w14:textId="77777777" w:rsidR="00FC4B25" w:rsidRDefault="00FC4B25">
      <w:pPr>
        <w:rPr>
          <w:rFonts w:hint="eastAsia"/>
        </w:rPr>
      </w:pPr>
      <w:r>
        <w:rPr>
          <w:rFonts w:hint="eastAsia"/>
        </w:rPr>
        <w:t>复习与巩固</w:t>
      </w:r>
    </w:p>
    <w:p w14:paraId="5E4B5302" w14:textId="77777777" w:rsidR="00FC4B25" w:rsidRDefault="00FC4B25">
      <w:pPr>
        <w:rPr>
          <w:rFonts w:hint="eastAsia"/>
        </w:rPr>
      </w:pPr>
      <w:r>
        <w:rPr>
          <w:rFonts w:hint="eastAsia"/>
        </w:rPr>
        <w:t>为了确保所学的知识能够长久记忆，定期复习是非常必要的。可以通过做练习题、玩字卡游戏或者进行小组讨论等方式来强化记忆。家长也可以参与到孩子的学习中来，共同完成一些有趣的汉字活动。比如，一起制作家庭字典，把新学到的生字按照拼音顺序排列，每页附有图画解释，这样既增加了亲子互动，又让孩子在游戏中快乐地学习汉字。</w:t>
      </w:r>
    </w:p>
    <w:p w14:paraId="78905BF6" w14:textId="77777777" w:rsidR="00FC4B25" w:rsidRDefault="00FC4B25">
      <w:pPr>
        <w:rPr>
          <w:rFonts w:hint="eastAsia"/>
        </w:rPr>
      </w:pPr>
    </w:p>
    <w:p w14:paraId="025B4865" w14:textId="77777777" w:rsidR="00FC4B25" w:rsidRDefault="00FC4B25">
      <w:pPr>
        <w:rPr>
          <w:rFonts w:hint="eastAsia"/>
        </w:rPr>
      </w:pPr>
      <w:r>
        <w:rPr>
          <w:rFonts w:hint="eastAsia"/>
        </w:rPr>
        <w:t>最后的总结</w:t>
      </w:r>
    </w:p>
    <w:p w14:paraId="0E4E4C33" w14:textId="77777777" w:rsidR="00FC4B25" w:rsidRDefault="00FC4B25">
      <w:pPr>
        <w:rPr>
          <w:rFonts w:hint="eastAsia"/>
        </w:rPr>
      </w:pPr>
      <w:r>
        <w:rPr>
          <w:rFonts w:hint="eastAsia"/>
        </w:rPr>
        <w:t>四年级上册第11课的生字学习不仅仅是为了记住几个新的汉字，更是开启了一扇通向更广阔语文世界的大门。通过不断练习生字的书写、组词以及准确标注拼音，学生们不仅可以提升自己的汉语水平，还能培养良好的学习习惯和兴趣。希望每一位同学都能在这个过程中找到乐趣，享受学习汉字的美好时光。</w:t>
      </w:r>
    </w:p>
    <w:p w14:paraId="367D9260" w14:textId="77777777" w:rsidR="00FC4B25" w:rsidRDefault="00FC4B25">
      <w:pPr>
        <w:rPr>
          <w:rFonts w:hint="eastAsia"/>
        </w:rPr>
      </w:pPr>
    </w:p>
    <w:p w14:paraId="66239C85" w14:textId="77777777" w:rsidR="00FC4B25" w:rsidRDefault="00FC4B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B87215" w14:textId="0A652AB2" w:rsidR="00D84DA9" w:rsidRDefault="00D84DA9"/>
    <w:sectPr w:rsidR="00D84D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DA9"/>
    <w:rsid w:val="00866415"/>
    <w:rsid w:val="00D84DA9"/>
    <w:rsid w:val="00FC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BD2D3E-F0E3-4349-A5FF-55BFEBBFF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4D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D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D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D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D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D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D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D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D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4D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4D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4D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4D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4D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4D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4D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4D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4D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4D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4D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D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4D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D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D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D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D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D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D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4D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