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大智若愚，深藏若虚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大智若愚，深藏若虚。”这句话揭示了真正的智慧往往隐藏在表面之下。真正的智者，不会炫耀自己的聪明才智，而是以一种朴素的方式展现出来。大智者如同深潭，外表平静但内在深不可测。他们懂得在适当的时候隐藏自己的能力，以便于在关键时刻发挥出令人意想不到的智慧。这样的智慧不仅仅是学识的积累，更是一种深刻的洞察力和深远的战略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穷则变，变则通，通则久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穷则变，变则通，通则久。”这句话从古至今一直被人们传颂，表达了面对困境时灵活变通的重要性。真正的智慧体现在能够适应环境的变化，并以此为契机寻找到新的发展路径。古人在经历了各种挑战和困难之后，往往能够通过改变策略和方法，找到解决问题的办法，从而确保长久的稳定和成功。这种智慧是一种深刻的理解和应对复杂局面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知人善任，恭敬而无求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智慧强调“知人善任，恭敬而无求”的重要性。真正的智者懂得如何根据他人的特点和长处，给予适当的位置和责任，从而发挥团队的最大效能。同时，他们在处理人际关系时，表现出极大的尊重和谦逊，不以个人利益为先。通过这种方式，智者能够赢得他人的信任和合作，实现共同的目标。这种智慧不仅在古代治理中重要，在现代社会的管理和合作中同样适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远见卓识，天人合一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，“远见卓识，天人合一”。这句话体现了智者在规划和决策时具有的宏观视角和长远眼光。他们不仅仅关注眼前的利益和挑战，而是能够从更高的角度出发，看到事物的整体趋势和未来发展。通过这种全面的视角，智者能够做出更加明智和可持续的决策。同时，智者也注重人与自然、人与社会的和谐相处，强调天人合一的理念，以实现全面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以德服人，仁者见仁，智者见智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以德服人，仁者见仁，智者见智”这一古老的智慧，强调了道德和仁爱的力量。真正的智者懂得通过个人的德行和仁爱，赢得他人的尊敬和信任。他们明白，智慧不仅仅是知识的积累，更是道德的修养和人际关系的处理。通过这种方式，智者能够有效地引导他人，建立和谐的人际关系和社会环境。这种智慧在任何时代都具有重要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