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好像造句二年级简单点（用许许多多造句子二年级）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在二年级的语文学习中，造句是一个重要的部分。今天我们来学习如何用“许许多多”这个词造句。这个词用来表示数量很多的意思，帮助我们更准确地描述事物的数量。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什么是“许许多多”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“许许多多”是一个表示数量多的词汇。它告诉我们有很多很多的东西，可以用在各种情况中，比如描述人、物、事等。理解这个词，可以让我们在写作时更生动、有趣。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如何用“许许多多”造句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造句时，我们可以把“许许多多”放在句子的不同位置，根据需要进行调整。例如，我们可以说：“校园里有许许多多的花。”这样，我们就用“许许多多”来形容花的数量很多。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练习造句有助于巩固学习。以下是几个练习句子，你可以根据这些例子试着造句：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“树上结了许许多多的果实。”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“课本上写了许许多多的知识。”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“市场上有许许多多的水果。”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通过使用“许许多多”造句，我们可以更生动地描述事物的数量。记住，这个词能够让我们的表达更丰富。希望你们在学习和练习中，能用好这个词，写出更多有趣的句子。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