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人类最基本的美德之一，闪耀着最温暖的光芒。它不仅仅是对父母的关爱，更是对传统伦理的尊重和对家庭责任的承担。每一个用心体贴的举动，每一次温柔的陪伴，都让人感受到那份深沉而真挚的孝心。孝心如同一盏明灯，照亮了人们内心最柔软的角落，让我们在纷扰的世界中找到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有很多，从细微的关怀到宏大的行动，每一种方式都能深刻地打动人心。比如，定期回家探望年迈的父母，或是在他们需要帮助时主动伸出援手，这些看似简单的行为，实际上是对孝心的真正诠释。用心的孝顺不仅能够改善家庭关系，还能提升个人的道德修养，真正体现了孝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孝心的真实案例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许多平凡的孝心故事都能打动人心。例如，某些人为了能常常陪伴年迈的父母而放弃了自己心仪的职业机会；又如，有些子女为了照顾生病的父母，毅然决定中断自己的学业或工作。这样的事例不仅展示了孝心的伟大，也让我们更加珍视那些用心呵护家庭的温暖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的影响深远而广泛。它不仅能够增进亲情，还能提升家庭的整体幸福感。当父母感受到子女的孝心时，他们的内心会充满满足与安慰，这种正向的情感会反作用于整个家庭氛围，创造出更加和谐的生活环境。孝心也会影响到社会风气，让更多人认识到尊重和关爱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价值在于它能够塑造人们的品德和生活态度。通过对父母的无私奉献和真诚关爱，个体能够培养出更为坚韧的品格和深厚的情感。这不仅是个人成长的重要部分，也是社会和谐的重要基石。真正的孝心，不仅是对家庭的责任，更是对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