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句子是由若干个词组成的。一个句子可以告诉我们一个完整的意思。比如，“我喜欢冬天”就是一个句子。句子里有主语、谓语和宾语。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冬天是四季中的一个季节。冬天的时候，天气很冷，天空常常是灰色的。许多地方会下雪，地上会变成白色。树木的叶子都掉光了，变得光秃秃的。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在冬天，我们需要穿暖和的衣服。比如，棉袄、围巾和手套。棉袄能保暖，围巾能挡风，手套能保护我们的手不冻伤。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冬天虽然冷，但有很多有趣的活动。我们可以堆雪人，打雪仗，或者滑雪。还有，冬天的节日也很多，比如春节和圣诞节。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冬天我们喜欢吃热乎乎的食物。比如，热汤、火锅和炖菜。热食能让我们感觉更暖和，也很有营养。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如何安全过冬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在冬天，我们要注意保暖，尤其是要穿暖和的衣服，避免生病。还要小心地面上的冰雪，以免滑倒受伤。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冬天是一个特别的季节，有冷的天气和很多有趣的活动。了解冬天的特点和如何安全过冬，可以让我们度过一个快乐的冬天。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