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小学生描写春天的短句子大全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春天来了，空气中弥漫着花香，温暖的阳光洒在大地上。小鸟在枝头欢快地歌唱，仿佛在庆祝春天的到来。清晨，露水闪闪发光，像是大自然洒下的珍珠。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春天是花的季节，各种各样的花朵竞相开放。桃花粉红，像女孩的笑脸；杏花洁白，像冬天的雪；迎春花则是金黄色的，像阳光一样温暖。花儿们在微风中摇曳，散发出迷人的香气。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经过寒冬的洗礼，小草在春风的吹拂下，悄悄地从土里冒出来。嫩绿的草地铺成了一片绿毯，给大地增添了生机。孩子们在草地上奔跑，尽情享受春天的快乐。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春天的雨水柔和而细腻，像轻柔的丝绸，滋润着万物。小雨点落在叶子上，发出悦耳的声响。春雨过后，天空会出现美丽的彩虹，像是春天的礼物。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春天，动物们也开始活跃起来。小兔子在草丛中跳跃，小鸭子在池塘里游泳。蜜蜂忙着采蜜，蝴蝶在花间翩翩起舞。春天让大自然充满了生机与活力。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春天是户外活动的最佳时节。孩子们放风筝、踢足球，享受着阳光的温暖。大家在一起嬉戏，笑声回荡在春风中，仿佛整个世界都充满了快乐。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春天是一个充满希望和生机的季节。它让我们感受到生命的力量，教会我们珍惜每一个美好的瞬间。让我们在春天里，尽情享受自然的美好，迎接新的开始。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