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已经造句一年级短句话（有时像…有时像造句子）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基础，对于一年级的小学生而言，掌握基本的造句技巧不仅能提高他们的语文水平，还能增强他们的表达能力。本文将介绍如何通过“有时像…有时像”这一句式来帮助孩子们更好地构建短句，从而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理解“有时像…有时像”的句式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有时像…有时像”这一句式用于描述事物在不同情况下的不同特征。这种句式不仅使句子更加生动有趣，还能帮助孩子们更好地理解和表达事物的变化。例如，“有时像红色的苹果，有时像绿色的苹果”可以用来描述苹果的不同颜色。这种句式通过对比的方式，能够让孩子们更加清晰地认识到事物的多样性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如何帮助一年级学生使用这一句式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对于一年级的学生来说，刚开始学习使用“有时像…有时像”句式时，可能会感到有些困难。家长和教师可以通过以下几种方法来帮助他们更好地掌握这一句式：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举例示范：使用简单且熟悉的事物作为例子，帮助学生理解。例如：“小猫有时像一只慵懒的毛球，有时像一只活泼的小精灵。”通过具体的例子，让孩子们感受到句式的实际运用。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引导练习：鼓励学生观察周围的事物，并用“有时像…有时像”句式进行描述。例如，可以让孩子描述天气的变化：“今天有时像晴天，有时像下雨天。”这种练习有助于孩子们在实际情境中运用所学的句式。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游戏互动：通过游戏的方式让孩子们在轻松愉快的环境中学习。例如，可以进行“比一比”游戏，让孩子们找出不同事物的相似点和不同点，然后用“有时像…有时像”句式描述出来。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丰富句子，提升表达能力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有时像…有时像”这一句式后，孩子们可以尝试将其运用到更复杂的句子中，从而丰富他们的表达能力。例如：“春天有时像温暖的阳光，有时像细腻的春风；夏天有时像炽热的阳光，有时像清凉的湖水。”通过这样的练习，孩子们不仅能够灵活运用句式，还能提高他们的语言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孩子们语文学习中的重要环节，而“有时像…有时像”这一句式的运用，能够有效地帮助他们提升语言表达的多样性和准确性。家长和教师在教学过程中要给予孩子们足够的鼓励和支持，通过丰富的例子和有趣的练习，激发他们的学习兴趣。相信在不断的练习和应用中，一年级的学生们会逐渐掌握这一句式，并能够用它来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