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干预</w:t>
      </w:r>
    </w:p>
    <w:p>
      <w:pPr>
        <w:rPr>
          <w:rFonts w:hint="eastAsia"/>
          <w:lang w:eastAsia="zh-CN"/>
        </w:rPr>
      </w:pPr>
    </w:p>
    <w:p>
      <w:pPr>
        <w:rPr>
          <w:rFonts w:hint="eastAsia"/>
          <w:lang w:eastAsia="zh-CN"/>
        </w:rPr>
      </w:pPr>
    </w:p>
    <w:p>
      <w:pPr>
        <w:rPr>
          <w:rFonts w:hint="eastAsia"/>
          <w:lang w:eastAsia="zh-CN"/>
        </w:rPr>
      </w:pPr>
      <w:r>
        <w:rPr>
          <w:rFonts w:hint="eastAsia"/>
          <w:lang w:eastAsia="zh-CN"/>
        </w:rPr>
        <w:tab/>
        <w:t>“干预”一词的拼音是 “gān yù”，由两个汉字组成：“干”（gān）和“预”（yù）。在中文中，“干预”通常指的是介入某个过程或情况，并对其产生影响的行为。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不同的语境下，“干预”的含义也会有所不同。它可以指政府对经济活动的调控，也可以表示个人或团体对他人的事务进行干涉。例如，在国际关系中，一个国家可能会通过外交手段干预另一个国家的内政；而在家庭环境中，父母可能需要适时干预孩子的生活习惯，以确保他们健康成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干预”的概念历史悠久，从古至今，在各种社会形态中都有其存在的痕迹。在中国古代，君主或大臣会根据天象变化或其他迹象决定是否需要对某些事件进行干预，以保持国家的稳定。到了现代社会，随着法治观念的普及，对于何时以及如何进行干预有了更为明确的规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法律视角下的干预</w:t>
      </w:r>
    </w:p>
    <w:p>
      <w:pPr>
        <w:rPr>
          <w:rFonts w:hint="eastAsia"/>
          <w:lang w:eastAsia="zh-CN"/>
        </w:rPr>
      </w:pPr>
    </w:p>
    <w:p>
      <w:pPr>
        <w:rPr>
          <w:rFonts w:hint="eastAsia"/>
          <w:lang w:eastAsia="zh-CN"/>
        </w:rPr>
      </w:pPr>
    </w:p>
    <w:p>
      <w:pPr>
        <w:rPr>
          <w:rFonts w:hint="eastAsia"/>
          <w:lang w:eastAsia="zh-CN"/>
        </w:rPr>
      </w:pPr>
      <w:r>
        <w:rPr>
          <w:rFonts w:hint="eastAsia"/>
          <w:lang w:eastAsia="zh-CN"/>
        </w:rPr>
        <w:tab/>
        <w:t>从法律的角度来看，“干预”往往涉及到权力的使用范围及其合法性。各国法律对于政府机构、非政府组织乃至个人干预他人事务有着严格的规定。在中国，任何干预行为都需要遵守相关法律法规，尊重人权和社会秩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干预在日常生活中的体现</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在日常生活中，“干预”可能体现在教育孩子的方式、处理邻里纠纷的方法等多个方面。良好的干预能够促进社会和谐和个人发展，而过度或者不当的干预则可能导致矛盾激化或者其他负面后果。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“干预”是一个多维度的概念，它既可以在宏观层面上描述国家政策的影响，也可以在微观层面上反映人与人之间的相互作用。理解和恰当地运用干预的原则对于维护社会稳定和个人福祉都至关重要。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D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2024-09-28T05:39:56Z</dcterms:created>
  <cp:lastModifiedBy>Admin</cp:lastModifiedBy>
  <dcterms:modified xsi:type="dcterms:W3CDTF">2024-09-28T05:39:56Z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