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生活中的纯净美好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生活是最美的诗篇，每一个清晨都像初升的阳光，温暖而明亮。让我们用心去感受这些简单却真实的美好。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真正的友谊不需要华丽的词藻，它如同一片宁静的湖水，清澈见底，让人心生安宁。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爱情的真实与美好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爱情是两颗心灵的相互依靠，它超越了语言，流露在每一个温柔的眼神和默默的陪伴中。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自我成长的纯粹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成长不是外界的评价，而是内心的感悟。每一步都走得坚实而真实，才是对自己最诚挚的认可。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真正的宁静来自内心的满足，而不是外界的喧嚣。在安静的时刻，我们才能真正听见自己的声音。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自然界的纯粹美丽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自然界的一草一木都如同一幅画卷，它们用自己的方式讲述着生命的真谛，让人感受到深深的敬畏与感动。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简单生活的深刻感悟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简单的生活往往蕴含着最深刻的感悟。少一些繁杂，多一些简单，生活的真谛便会在平凡中显现。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善良如同一缕清风，它不张扬，却能够温暖每一个人的心灵。它是人与人之间最珍贵的纽带。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3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2024-10-11T00:19:08Z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