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在旅行中找到自己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旅行让我们走出舒适圈，面对未知。在陌生的环境中，我们突破了自己的局限，发现了自己更多的可能性。旅行不仅是走出家门，更是走向内心深处的探索。每一次旅行都是一次心灵的成长之旅。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在路上收获人生感悟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旅行让我们看到不同的风景，结识不同的人，体验不同的文化，这些都丰富了我们的人生。在路上，我们会思考人生的意义，体会到生命的脆弱与珍贵。每一段旅程都是人生中不可或缺的一部分。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跨越地域，超越自我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地理上的距离带来了心灵上的超越。穿越国界，穿越文化的隔阂，我们变得更加包容、开放。旅行让我们看到世界的多样性，也让我们变得更加宽容与理解。旅行不仅是行走，更是心灵的开放。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旅行改变了我，也改变了世界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每一次旅行都是一次心灵的洗礼与升华。我们在旅途中放下了包袱，带走了更多的智慧。也许我们不能改变世界，但旅行可以改变我们对世界的看法，让我们成为更好的人。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行走万里路，心中无疆界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在旅行中，我们发现了心的广袤。无论身在何处，我们的内心都能获得自由。旅行让我们超越了物质上的限制，拥抱了精神上的丰盈。行走在路上，我们变得更加坚定，也变得更加包容。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2024-10-11T00:19:08Z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