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心情好时，世界仿佛变得更加美好。阳光洒在脸上，温暖而明亮，让人充满希望。每一个清晨，都是新的开始，每一个微笑，都是对生活的热爱。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“每一天都是一张空白的画布，勇敢去涂抹你的色彩。”这样简单的句子，能激励我们拥抱每个新日。让阳光的能量伴随我们的每一个选择，点亮生活的每一个角落。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面对挑战时，保持积极的心态至关重要。“困难是成长的土壤”，这句名言提醒我们，正是那些坎坷，让我们更加坚强和成熟。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追求梦想需要勇气。“无畏无惧，勇往直前。”在每一个努力的瞬间，都在为未来的成就铺路。相信自己，终将实现心中的理想。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快乐是可以分享的。“分享快乐，让它倍增。”与他人分享你的幸福，会让你的心情更加阳光。身边的每一个人都是你阳光的一部分。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生活中，最美好的瞬间常常是最简单的。“活在当下，享受每一刻。”学会欣赏周围的美好，让心灵与自然融为一体。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积极的心态可以形成良性的循环。“正能量，如阳光般照耀。”当你用阳光的心态面对生活，生活也会回馈你更多的美好。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未来充满希望。“每一天都是新的可能。”无论过去发生了什么，重要的是把握现在，展望明天，勇敢地迎接新的挑战。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最后的总结：让阳光照耀心灵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生活需要阳光，心情也需要正能量。让我们用简短而励志的句子，激励自己和身边的人，让阳光永远照耀我们的心灵。每一天都是新的机会，让我们一起迎接美好的未来。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