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相信自己，才能走得更远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有时候，最大的敌人不是别人，而是我们自己。相信自己，才能打破内心的枷锁，迎接人生的挑战。每一步小小的成功，都是我们自信心的积累。坚持走下去，你会发现自己比想象中的更强大。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生活中的每一次挫折，都是成长的机会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人生并非一帆风顺，挫折和困难是必经的过程。每一次跌倒，都是让我们变得更加坚韧和成熟的机会。不要害怕失败，它们只是成长路上的必经之路。学会从挫折中汲取教训，你会发现人生的风景更加美丽。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珍惜当下，拥抱每一个微小的快乐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在快节奏的生活中，我们常常忽视身边的美好。学会放慢脚步，珍惜每一个当下的瞬间。无论是清晨的一缕阳光，还是朋友的一句问候，都是值得我们感恩和珍惜的。拥抱这些微小的快乐，生活会变得更加充实。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内心的平静，才是最终的幸福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幸福并不在于外界的纷扰，而在于内心的平静。无论外面的世界如何喧嚣，保持内心的宁静才能真正享受生活。通过冥想、阅读或简单的放松，寻找内心的安宁，你会发现幸福原来如此简单。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用爱和善意感染他人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一个温暖的微笑，一句真诚的问候，都能传递出积极的能量。用爱和善意对待他人，不仅能让周围的人感受到温暖，也能让自己心灵得到滋养。爱的力量是无限的，它能够改变世界，也能改变我们自己。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