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潇洒行云流水，霸气纵横古今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远古的时代，潇洒和霸气是英雄的标志。古风句子，如同一抹流云在苍穹中飘荡，轻盈却不失豪情，细腻却满载风骨。每一个字句都如同刀剑般锋利，横扫千军的气概尽显无遗。潇洒的气质如同山间清风，霸气的风范则犹如江湖猛龙，一呼百应，展现出无与伦比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风华绝代，落笔生辉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最让人心驰神往的便是那种风华绝代的气质。从“天生我才必有用”到“且看明月照我行”，每一句都透露出无尽的自信与从容。这些句子像是古人笔下的瑰宝，在纸上留下了他们的魂魄和梦想。每一笔落下，都是岁月的见证，既展现了才情，也突显了其霸气与潇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一剑光寒，笑傲江湖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霸气，往往是那种“一剑光寒”的气势。从“笑傲江湖”的豪言到“风吹柳花满店香”，无不表现出一种不屈的精神和风云际会的胸怀。潇洒与霸气在这些句子中交织，共同构筑了一个令人神往的世界。它们不仅仅是文字，更是一种无畏的态度和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风起云涌，气吞万里如虎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，如风起云涌般势不可挡。从“青山遮不住”到“长风破浪会有时”，每一句都充满了巨大的力量和深远的意境。潇洒的风骨和霸气的精神，在这些句子中相互交织，共同谱写了一曲英雄的壮丽篇章。它们不仅是古人的心声，也是现代人对那份潇洒气质的追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2024-10-11T00:19:10Z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