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打招呼句子古风（古风短句）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句子，承载着古代文人的风雅与情怀。它们既体现了古人的礼仪规范，又透露出一种优雅的艺术气息。这些句子不仅用于日常问候，更是文化传承的一部分，通过这些古风句子，我们可以感受到古人对礼节的重视及对语言的美学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问候中，我们可以见到许多典雅的句子。例如，“君子安如水，佳人如花开”这句话，既展示了对对方安好的祝愿，也融入了自然之美。另一句“良辰美景奈何天，赏心乐事谁家院”则通过描绘美好的时光与景色，表达对彼此幸福的期待。这些句子不仅展现了古人的审美情趣，也体现了他们对问候的独特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古风问候的语言特色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句子往往具有对仗工整、用词讲究的特点。例如，“千里共婵娟”中的“千里”和“共”形成对仗，突出了距离的遥远与心意的共融。这种语言上的讲究不仅增强了句子的表现力，也使问候更加深情动人。此外，古风句子常常使用诗词中的经典意象，如月亮、花朵等，增加了句子的文化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古风问候在现代的应用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打招呼句子源自古代，但在现代社会中，它们依然有着独特的应用场景。在一些传统节日或文艺活动中，古风问候被广泛使用，以增添节日气氛或表现对文化传统的尊重。同时，古风的优雅与深邃也为现代的社交增添了不少诗意。例如，在社交媒体上，许多年轻人用古风句子作为开场白或祝福语，以体现自己的独特品味和对传统文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句子，以其独特的语言风格和文化底蕴，成为了古代礼仪和文雅的象征。这些句子不仅反映了古人的情感世界，也在现代社会中找到了新的应用场景。通过这些古风句子的传递，我们能够更深入地了解古人的风尚，同时也为现代社交增添了一份优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