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打招呼句子古风（求而不得的古风句子）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打招呼句子古风：一语轻抚心底的忧愁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如水般流淌，将心底的情感以婉转而含蓄的方式表达出来。在古代，打招呼不仅是一种礼节，更是一种情感的寄托。古风句子中，许多打招呼的方式都透露出一种“求而不得”的幽怨之情。正如《红楼梦》中所描绘的那般，古人之间的问候往往充满了深深的叹息和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求而不得的古风问候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“求而不得”的情感经常通过打招呼的方式流露出来。例如，一句“愿君多采撷，此情可待成追忆”不仅是对别人的问候，更是一种对美好时光的怀念和对未来无奈的期盼。此句既表达了对对方的祝福，又暗藏了内心的无奈与渴望，使得问候成为一种带有深意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古风打招呼中的柔情与无奈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打招呼时，常用含蓄的语句表达自己的柔情与无奈。比如，“一别两宽，各生欢喜”，这句话虽是简单的问候，却隐含了深厚的情感。它表达了希望对方能够幸福安好，即便自己也无法再继续陪伴的复杂心境。这样的问候方式不仅是一种礼貌，更是内心深处无法释怀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古风句子中的情感层次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往往带有多层次的情感，其中不乏“求而不得”的哀伤。例如，“浮云游子意，落日故人情”这种句式，通过描绘自然景象来隐喻内心的情感状态。此句表面上是对自然的描述，实际上却蕴含了对某个人或某段时光的深切怀念和无法再续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最后的总结：古风问候中的情感表达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中充满了诗意和情感，每一句问候都不仅仅是礼节，更是古人心境的真实写照。通过这些“求而不得”的古风句子，我们不仅能够感受到古人的风雅，更能体会到他们内心深处的那份难以言喻的情感。正是这些充满诗意的问候，使得古风语言在现代依然散发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