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摘抄是小学生学习的重要方法之一。通过摘抄，学生能够更好地理解课文的内容，提升自己的写作能力。摘抄也是一种记录和反思的方式，可以帮助学生整理自己的思维和感受。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小学生能够接触到各种优美的句子和短语。这些句子的积累，不仅丰富了他们的词汇量，还提升了语言表达能力。通过模仿这些优美的句式，学生能够在自己的作文中更好地运用语言，让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培养观察与思考能力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摘抄不仅是简单的文字记录，更是观察与思考的过程。学生在摘抄时，需要仔细阅读课文，思考每个句子的含义与结构。这种深入的思考，有助于他们培养批判性思维，理解文章的深层含义。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有效的摘抄方法包括选择具有代表性的句子，确保所摘抄的内容对理解课文有帮助。学生可以将摘抄的句子分类，如按主题、情感或修辞手法等。这种分类方式可以帮助他们更好地回顾和应用这些句子。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摘抄的实践活动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老师可以组织摘抄活动，让学生分享自己喜欢的句子和短语。通过小组讨论，学生可以互相学习，激发创意。老师可以鼓励学生把摘抄的句子应用到自己的写作中，使摘抄的成果得到更好的体现。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摘抄是一种极具价值的学习方式，不仅能够提升语言能力，还能培养学生的思考能力和创造力。通过不断的摘抄实践，学生将能够逐渐形成自己的语言风格，为未来的学习打下坚实的基础。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