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文案唯美句子古风（古风爱情文案简短）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倚窗听雨，心随雨落，似乎时光倒流，重回那段青涩的岁月。你是我心中最深的秘密，风月无边，情深似海。每当月光洒下，思念便如潮水涌来，轻抚着你我曾经的甜蜜岁月。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青山隐隐，水远天长，你的笑颜如晨曦般温暖，轻轻唤醒了我内心最柔软的部分。即使岁月如流水般逝去，我的心中仍旧铭记着你那一抹醉人的笑容，每一缕风都似乎带来了你的呢喃。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花间一壶酒，半盏红颜梦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花间一壶酒，半盏红颜梦，轻盈的花瓣在风中飘舞，如同我们曾经相依的情景。那段缠绵的岁月，虽已化为过往云烟，却永远铭刻在我的心底，成为我最美的回忆。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浮云游子意，落日故人情。在时光的长河中，你是我最难忘的风景。每一次日落黄昏，都是我对你的思念之时。无论天涯海角，我愿与你共赏每一个日出日落，让爱情在岁月中永恒。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一朝春去红颜老，花落人亡两不知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一朝春去红颜老，花落人亡两不知。爱情如花般短暂而美丽，尽管岁月无情，但我愿意与你携手走过每一季花开花落。你的笑容如春花般灿烂，即使时光流逝，它的光辉依旧不减。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