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清晨山川，薄雾缭绕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曦光透过青黛山巅，晨雾轻拂林间，恍若人间仙境，绿意缠绕在山川之间。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湖面泛舟，微风轻拂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碧波荡漾，舟行湖中，轻风拂过，水面如镜，倒映着天边的朵朵白云。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落日余晖，映红天际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夕阳西下，金色的余晖洒满天际，山峦被染成了绚烂的红色，宛如画中之景。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竹林深处，幽静无声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青竹摇曳，竹影斑驳，静谧的竹林深处，仿佛隐匿着古老的秘密与悠远的诗篇。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花开四季，芬芳扑面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春华秋实，花香四溢，各色花朵竞相绽放，芳香馥郁，宛若人间花园。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雨后山色，愈发清新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细雨初霁，山色苍翠欲滴，空气清新，山间的花草因雨水的滋润显得格外生机勃勃。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古道西风，瘦马远行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西风吹过古道，马蹄声声，瘦马在落日余晖下缓行，似乎在诉说着古老的故事。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夜空星辰，璀璨如梦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夜幕降临，繁星点缀天际，星辰闪烁如梦如幻，让人沉醉于这无垠的宇宙之中。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溪水潺潺，声韵悠扬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清溪流水，潺潺而行，溪水的声音宛如天籁之音，悠扬回荡于山间。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