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无情古风唯美句子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月色冷淡如冰，映照出独行的身影，寒风吹拂着衣襟，仿佛连星辰也为之黯然。孤行于寂静的古道上，心如止水，已无曾经的温热，只剩下无尽的冷漠。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苍穹高远，云卷云舒，不以一人之喜悲而有所改变。天际的冷风轻抚，无论人间如何繁华，终究难掩苍穹的无情与冷漠。它看着一切，却从不动容。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花谢无声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花开花谢，都是自然的轮回。哪怕曾经盛放一时，也难掩最终的凋零。花瓣落地，无声无息，仿佛是对往日繁华的最终告别，不留一丝痕迹。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寒霜独立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寒霜凝结，孤立于天地之间，如同冰冷的判决者。它无情地覆盖大地，掩盖了曾经的温暖和生机，只剩下寂静与冷酷，在寒冷中独自伫立。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孤影长叹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孤影在月下长叹，岁月已然如流水般逝去，却带不走心中的冷酷。每一次长叹，都是对曾经温情的告别，留下的只是无尽的孤独与淡漠。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水流无情，千年不变，亦如心中的冷漠。水面平静，流动中却藏着无尽的冷酷与不变，仿佛是对世界所有变迁的最冷淡回应。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2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