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代中国，酒不仅是一种饮品，更是一种文化的象征。古风句子中，酒常常被用来表达情感、寄托思绪，或是描绘风景。那些古风句子中的酒，带有浓郁的文化底蕴和情感深度，蕴含着诗人对人生的感悟和对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月下清酌，何似一杯春酒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酌，何似一杯春酒”是古代诗人对酒的细腻描写。在明亮的月光下，诗人独自饮酒，春天的酒如同月光般清澈，令人陶醉。这样的句子体现了古人对酒的独特情感，将酒与自然景色融为一体，使人感受到一种宁静而深远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酒入愁肠，化作相思泪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入愁肠，化作相思泪”展现了酒作为情感的载体。当心中的忧愁与思念化为酒时，泪水便成为了不可避免的结果。这个句子流露出一种深沉的情感，将酒的作用升华至情感的宣泄，彰显了古人用酒抒发心绪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一壶浊酒，千古事非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“一壶浊酒，千古事非”传递出一种对历史和世事的感慨。壶中浊酒映照出古人的哲思，酒中的沉淀似乎映射出世事的变迁与人生的无常。这种句子表达了诗人对人生历史的感叹与思索，用酒作为承载世事沉淀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借问酒家何处有，牧童遥指杏花村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“借问酒家何处有，牧童遥指杏花村”出自陶渊明的《饮酒》。诗人通过问路的方式，引出了酒家的所在。牧童的指点与杏花村的美景相结合，展现了古人寻酒过程中的一种自然与闲适。这句诗不仅描绘了寻酒的场景，也表现了对自然风光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举杯邀明月，对影成三人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举杯邀明月，对影成三人”是唐代诗人李白的经典之作。诗人举杯邀月，明月成为酒桌上的“第三人”，与自己和影子共同分享这份欢愉。这样的句子将酒与月亮、人影融为一体，传达了诗人对酒的喜爱和对自然景色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古风句子中的酒，常常带有诗意与哲理。它不仅仅是一种饮品，更是古人情感与思想的寄托。通过这些优美的句子，我们得以窥见古人如何在酒中寻找灵感、表达情感、探索人生。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