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438E" w14:textId="77777777" w:rsidR="00674612" w:rsidRDefault="00674612">
      <w:pPr>
        <w:rPr>
          <w:rFonts w:hint="eastAsia"/>
        </w:rPr>
      </w:pPr>
    </w:p>
    <w:p w14:paraId="56196F52" w14:textId="77777777" w:rsidR="00674612" w:rsidRDefault="00674612">
      <w:pPr>
        <w:rPr>
          <w:rFonts w:hint="eastAsia"/>
        </w:rPr>
      </w:pPr>
      <w:r>
        <w:rPr>
          <w:rFonts w:hint="eastAsia"/>
        </w:rPr>
        <w:tab/>
        <w:t>未饮已醺的拼音是什么</w:t>
      </w:r>
    </w:p>
    <w:p w14:paraId="6329D037" w14:textId="77777777" w:rsidR="00674612" w:rsidRDefault="00674612">
      <w:pPr>
        <w:rPr>
          <w:rFonts w:hint="eastAsia"/>
        </w:rPr>
      </w:pPr>
    </w:p>
    <w:p w14:paraId="0041B6D5" w14:textId="77777777" w:rsidR="00674612" w:rsidRDefault="00674612">
      <w:pPr>
        <w:rPr>
          <w:rFonts w:hint="eastAsia"/>
        </w:rPr>
      </w:pPr>
    </w:p>
    <w:p w14:paraId="1A9091F3" w14:textId="77777777" w:rsidR="00674612" w:rsidRDefault="00674612">
      <w:pPr>
        <w:rPr>
          <w:rFonts w:hint="eastAsia"/>
        </w:rPr>
      </w:pPr>
      <w:r>
        <w:rPr>
          <w:rFonts w:hint="eastAsia"/>
        </w:rPr>
        <w:tab/>
        <w:t>“未饮已醺”这四个字，读作：“wèi yǐn yǐ xūn”。这是一个富有诗意和意象的中文成语，它描绘了一种尚未真正饮酒，却已经有了微醉感觉的情境。这种状态往往用来形容人因某种原因而感到心绪荡漾、情绪高涨，仿佛酒精已经影响了人的精神，但实际上并没有真正的饮酒行为。</w:t>
      </w:r>
    </w:p>
    <w:p w14:paraId="0F7036AA" w14:textId="77777777" w:rsidR="00674612" w:rsidRDefault="00674612">
      <w:pPr>
        <w:rPr>
          <w:rFonts w:hint="eastAsia"/>
        </w:rPr>
      </w:pPr>
    </w:p>
    <w:p w14:paraId="629D99D9" w14:textId="77777777" w:rsidR="00674612" w:rsidRDefault="00674612">
      <w:pPr>
        <w:rPr>
          <w:rFonts w:hint="eastAsia"/>
        </w:rPr>
      </w:pPr>
    </w:p>
    <w:p w14:paraId="27D181EE" w14:textId="77777777" w:rsidR="00674612" w:rsidRDefault="00674612">
      <w:pPr>
        <w:rPr>
          <w:rFonts w:hint="eastAsia"/>
        </w:rPr>
      </w:pPr>
    </w:p>
    <w:p w14:paraId="5C622BC9" w14:textId="77777777" w:rsidR="00674612" w:rsidRDefault="00674612">
      <w:pPr>
        <w:rPr>
          <w:rFonts w:hint="eastAsia"/>
        </w:rPr>
      </w:pPr>
      <w:r>
        <w:rPr>
          <w:rFonts w:hint="eastAsia"/>
        </w:rPr>
        <w:tab/>
        <w:t>成语背后的故事与文化背景</w:t>
      </w:r>
    </w:p>
    <w:p w14:paraId="71C5EC18" w14:textId="77777777" w:rsidR="00674612" w:rsidRDefault="00674612">
      <w:pPr>
        <w:rPr>
          <w:rFonts w:hint="eastAsia"/>
        </w:rPr>
      </w:pPr>
    </w:p>
    <w:p w14:paraId="69EBE736" w14:textId="77777777" w:rsidR="00674612" w:rsidRDefault="00674612">
      <w:pPr>
        <w:rPr>
          <w:rFonts w:hint="eastAsia"/>
        </w:rPr>
      </w:pPr>
    </w:p>
    <w:p w14:paraId="576F63F9" w14:textId="77777777" w:rsidR="00674612" w:rsidRDefault="00674612">
      <w:pPr>
        <w:rPr>
          <w:rFonts w:hint="eastAsia"/>
        </w:rPr>
      </w:pPr>
      <w:r>
        <w:rPr>
          <w:rFonts w:hint="eastAsia"/>
        </w:rPr>
        <w:tab/>
        <w:t>在中国古代文学中，“未饮已醺”常常被诗人用来表达一种对美好事物的向往或是情感上的共鸣。比如在诗词里，作者可能通过描写自然美景或回忆往事来引发读者内心的波澜，即使没有实际的物质刺激，也能让人感受到如同酒后那种迷离恍惚的心境。这样的表达不仅增加了作品的艺术感染力，也反映了中国传统文化中对于意境营造的独特追求。</w:t>
      </w:r>
    </w:p>
    <w:p w14:paraId="3058186B" w14:textId="77777777" w:rsidR="00674612" w:rsidRDefault="00674612">
      <w:pPr>
        <w:rPr>
          <w:rFonts w:hint="eastAsia"/>
        </w:rPr>
      </w:pPr>
    </w:p>
    <w:p w14:paraId="223AEAA4" w14:textId="77777777" w:rsidR="00674612" w:rsidRDefault="00674612">
      <w:pPr>
        <w:rPr>
          <w:rFonts w:hint="eastAsia"/>
        </w:rPr>
      </w:pPr>
    </w:p>
    <w:p w14:paraId="76B9DDA6" w14:textId="77777777" w:rsidR="00674612" w:rsidRDefault="00674612">
      <w:pPr>
        <w:rPr>
          <w:rFonts w:hint="eastAsia"/>
        </w:rPr>
      </w:pPr>
    </w:p>
    <w:p w14:paraId="69EF7555" w14:textId="77777777" w:rsidR="00674612" w:rsidRDefault="00674612">
      <w:pPr>
        <w:rPr>
          <w:rFonts w:hint="eastAsia"/>
        </w:rPr>
      </w:pPr>
      <w:r>
        <w:rPr>
          <w:rFonts w:hint="eastAsia"/>
        </w:rPr>
        <w:tab/>
        <w:t>成语的实际应用与现代意义</w:t>
      </w:r>
    </w:p>
    <w:p w14:paraId="06A4DFC3" w14:textId="77777777" w:rsidR="00674612" w:rsidRDefault="00674612">
      <w:pPr>
        <w:rPr>
          <w:rFonts w:hint="eastAsia"/>
        </w:rPr>
      </w:pPr>
    </w:p>
    <w:p w14:paraId="039CE629" w14:textId="77777777" w:rsidR="00674612" w:rsidRDefault="00674612">
      <w:pPr>
        <w:rPr>
          <w:rFonts w:hint="eastAsia"/>
        </w:rPr>
      </w:pPr>
    </w:p>
    <w:p w14:paraId="145C4F41" w14:textId="77777777" w:rsidR="00674612" w:rsidRDefault="00674612">
      <w:pPr>
        <w:rPr>
          <w:rFonts w:hint="eastAsia"/>
        </w:rPr>
      </w:pPr>
      <w:r>
        <w:rPr>
          <w:rFonts w:hint="eastAsia"/>
        </w:rPr>
        <w:tab/>
        <w:t>在现代社会，“未饮已醺”这个成语仍然具有广泛的适用性。它可以用于描述人们在面对某些特别的经历时所产生的情绪变化，例如参加一场令人激动的音乐会、观看一部感人的电影、或者经历一段浪漫的爱情故事。这些时刻都能让人们的心灵受到触动，产生类似于饮酒后的愉悦感。在商业广告、文学创作等领域，也可以巧妙地运用这一成语来传达产品或内容能够带给消费者超越物质层面的精神享受。</w:t>
      </w:r>
    </w:p>
    <w:p w14:paraId="5E3150D7" w14:textId="77777777" w:rsidR="00674612" w:rsidRDefault="00674612">
      <w:pPr>
        <w:rPr>
          <w:rFonts w:hint="eastAsia"/>
        </w:rPr>
      </w:pPr>
    </w:p>
    <w:p w14:paraId="3A64D57D" w14:textId="77777777" w:rsidR="00674612" w:rsidRDefault="00674612">
      <w:pPr>
        <w:rPr>
          <w:rFonts w:hint="eastAsia"/>
        </w:rPr>
      </w:pPr>
    </w:p>
    <w:p w14:paraId="5A0E72F3" w14:textId="77777777" w:rsidR="00674612" w:rsidRDefault="00674612">
      <w:pPr>
        <w:rPr>
          <w:rFonts w:hint="eastAsia"/>
        </w:rPr>
      </w:pPr>
    </w:p>
    <w:p w14:paraId="3970E7FE" w14:textId="77777777" w:rsidR="00674612" w:rsidRDefault="00674612">
      <w:pPr>
        <w:rPr>
          <w:rFonts w:hint="eastAsia"/>
        </w:rPr>
      </w:pPr>
      <w:r>
        <w:rPr>
          <w:rFonts w:hint="eastAsia"/>
        </w:rPr>
        <w:tab/>
        <w:t>如何正确理解和使用该成语</w:t>
      </w:r>
    </w:p>
    <w:p w14:paraId="59797FD3" w14:textId="77777777" w:rsidR="00674612" w:rsidRDefault="00674612">
      <w:pPr>
        <w:rPr>
          <w:rFonts w:hint="eastAsia"/>
        </w:rPr>
      </w:pPr>
    </w:p>
    <w:p w14:paraId="4B529F02" w14:textId="77777777" w:rsidR="00674612" w:rsidRDefault="00674612">
      <w:pPr>
        <w:rPr>
          <w:rFonts w:hint="eastAsia"/>
        </w:rPr>
      </w:pPr>
    </w:p>
    <w:p w14:paraId="29FF8C9F" w14:textId="77777777" w:rsidR="00674612" w:rsidRDefault="00674612">
      <w:pPr>
        <w:rPr>
          <w:rFonts w:hint="eastAsia"/>
        </w:rPr>
      </w:pPr>
      <w:r>
        <w:rPr>
          <w:rFonts w:hint="eastAsia"/>
        </w:rPr>
        <w:tab/>
        <w:t>要准确地理解和使用“未饮已醺”，关键在于把握其核心含义——即不需借助外物便能体验到的一种内心的状态。当我们想要表达某件事情或某个场景能够直接触动人心，使人产生强烈的情感反应时，就可以考虑使用这个词。值得注意的是，在正式写作中应避免过度夸张地使用此类富有个人色彩的词汇，以确保文章的专业性和准确性。由于该成语较为文雅，适合出现在具有一定文学素养要求的文字环境中。</w:t>
      </w:r>
    </w:p>
    <w:p w14:paraId="7E290D04" w14:textId="77777777" w:rsidR="00674612" w:rsidRDefault="00674612">
      <w:pPr>
        <w:rPr>
          <w:rFonts w:hint="eastAsia"/>
        </w:rPr>
      </w:pPr>
    </w:p>
    <w:p w14:paraId="011CE5C0" w14:textId="77777777" w:rsidR="00674612" w:rsidRDefault="00674612">
      <w:pPr>
        <w:rPr>
          <w:rFonts w:hint="eastAsia"/>
        </w:rPr>
      </w:pPr>
    </w:p>
    <w:p w14:paraId="3233555B" w14:textId="77777777" w:rsidR="00674612" w:rsidRDefault="00674612">
      <w:pPr>
        <w:rPr>
          <w:rFonts w:hint="eastAsia"/>
        </w:rPr>
      </w:pPr>
    </w:p>
    <w:p w14:paraId="1A6AF314" w14:textId="77777777" w:rsidR="00674612" w:rsidRDefault="00674612">
      <w:pPr>
        <w:rPr>
          <w:rFonts w:hint="eastAsia"/>
        </w:rPr>
      </w:pPr>
      <w:r>
        <w:rPr>
          <w:rFonts w:hint="eastAsia"/>
        </w:rPr>
        <w:tab/>
        <w:t>最后的总结：感受未饮已醺的魅力</w:t>
      </w:r>
    </w:p>
    <w:p w14:paraId="463B2D97" w14:textId="77777777" w:rsidR="00674612" w:rsidRDefault="00674612">
      <w:pPr>
        <w:rPr>
          <w:rFonts w:hint="eastAsia"/>
        </w:rPr>
      </w:pPr>
    </w:p>
    <w:p w14:paraId="228B68B3" w14:textId="77777777" w:rsidR="00674612" w:rsidRDefault="00674612">
      <w:pPr>
        <w:rPr>
          <w:rFonts w:hint="eastAsia"/>
        </w:rPr>
      </w:pPr>
    </w:p>
    <w:p w14:paraId="5167E16C" w14:textId="77777777" w:rsidR="00674612" w:rsidRDefault="00674612">
      <w:pPr>
        <w:rPr>
          <w:rFonts w:hint="eastAsia"/>
        </w:rPr>
      </w:pPr>
      <w:r>
        <w:rPr>
          <w:rFonts w:hint="eastAsia"/>
        </w:rPr>
        <w:tab/>
        <w:t>“未饮已醺”不仅仅是一个简单的成语，它承载着深厚的文化内涵和美学价值。从古至今，无数文人墨客用它来捕捉那些难以言表却又真实存在的瞬间，使读者能够在文字间领略到那份独特的韵味。无论是在日常交流还是文学创作中，学会恰当地运用“未饮已醺”，都能够为我们的语言增添一抹别样的风采，让沟通更加生动有趣。</w:t>
      </w:r>
    </w:p>
    <w:p w14:paraId="4219B07C" w14:textId="77777777" w:rsidR="00674612" w:rsidRDefault="00674612">
      <w:pPr>
        <w:rPr>
          <w:rFonts w:hint="eastAsia"/>
        </w:rPr>
      </w:pPr>
    </w:p>
    <w:p w14:paraId="4B3D10D4" w14:textId="77777777" w:rsidR="00674612" w:rsidRDefault="00674612">
      <w:pPr>
        <w:rPr>
          <w:rFonts w:hint="eastAsia"/>
        </w:rPr>
      </w:pPr>
    </w:p>
    <w:p w14:paraId="32A10D55" w14:textId="77777777" w:rsidR="00674612" w:rsidRDefault="00674612">
      <w:pPr>
        <w:rPr>
          <w:rFonts w:hint="eastAsia"/>
        </w:rPr>
      </w:pPr>
      <w:r>
        <w:rPr>
          <w:rFonts w:hint="eastAsia"/>
        </w:rPr>
        <w:t>本文是由每日作文网(2345lzwz.com)为大家创作</w:t>
      </w:r>
    </w:p>
    <w:p w14:paraId="350FCE3F" w14:textId="00BB75C1" w:rsidR="00A31DD5" w:rsidRDefault="00A31DD5"/>
    <w:sectPr w:rsidR="00A31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D5"/>
    <w:rsid w:val="002C4F04"/>
    <w:rsid w:val="00674612"/>
    <w:rsid w:val="00A3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D4106-8AF8-4E29-B0A0-38646366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DD5"/>
    <w:rPr>
      <w:rFonts w:cstheme="majorBidi"/>
      <w:color w:val="2F5496" w:themeColor="accent1" w:themeShade="BF"/>
      <w:sz w:val="28"/>
      <w:szCs w:val="28"/>
    </w:rPr>
  </w:style>
  <w:style w:type="character" w:customStyle="1" w:styleId="50">
    <w:name w:val="标题 5 字符"/>
    <w:basedOn w:val="a0"/>
    <w:link w:val="5"/>
    <w:uiPriority w:val="9"/>
    <w:semiHidden/>
    <w:rsid w:val="00A31DD5"/>
    <w:rPr>
      <w:rFonts w:cstheme="majorBidi"/>
      <w:color w:val="2F5496" w:themeColor="accent1" w:themeShade="BF"/>
      <w:sz w:val="24"/>
    </w:rPr>
  </w:style>
  <w:style w:type="character" w:customStyle="1" w:styleId="60">
    <w:name w:val="标题 6 字符"/>
    <w:basedOn w:val="a0"/>
    <w:link w:val="6"/>
    <w:uiPriority w:val="9"/>
    <w:semiHidden/>
    <w:rsid w:val="00A31DD5"/>
    <w:rPr>
      <w:rFonts w:cstheme="majorBidi"/>
      <w:b/>
      <w:bCs/>
      <w:color w:val="2F5496" w:themeColor="accent1" w:themeShade="BF"/>
    </w:rPr>
  </w:style>
  <w:style w:type="character" w:customStyle="1" w:styleId="70">
    <w:name w:val="标题 7 字符"/>
    <w:basedOn w:val="a0"/>
    <w:link w:val="7"/>
    <w:uiPriority w:val="9"/>
    <w:semiHidden/>
    <w:rsid w:val="00A31DD5"/>
    <w:rPr>
      <w:rFonts w:cstheme="majorBidi"/>
      <w:b/>
      <w:bCs/>
      <w:color w:val="595959" w:themeColor="text1" w:themeTint="A6"/>
    </w:rPr>
  </w:style>
  <w:style w:type="character" w:customStyle="1" w:styleId="80">
    <w:name w:val="标题 8 字符"/>
    <w:basedOn w:val="a0"/>
    <w:link w:val="8"/>
    <w:uiPriority w:val="9"/>
    <w:semiHidden/>
    <w:rsid w:val="00A31DD5"/>
    <w:rPr>
      <w:rFonts w:cstheme="majorBidi"/>
      <w:color w:val="595959" w:themeColor="text1" w:themeTint="A6"/>
    </w:rPr>
  </w:style>
  <w:style w:type="character" w:customStyle="1" w:styleId="90">
    <w:name w:val="标题 9 字符"/>
    <w:basedOn w:val="a0"/>
    <w:link w:val="9"/>
    <w:uiPriority w:val="9"/>
    <w:semiHidden/>
    <w:rsid w:val="00A31DD5"/>
    <w:rPr>
      <w:rFonts w:eastAsiaTheme="majorEastAsia" w:cstheme="majorBidi"/>
      <w:color w:val="595959" w:themeColor="text1" w:themeTint="A6"/>
    </w:rPr>
  </w:style>
  <w:style w:type="paragraph" w:styleId="a3">
    <w:name w:val="Title"/>
    <w:basedOn w:val="a"/>
    <w:next w:val="a"/>
    <w:link w:val="a4"/>
    <w:uiPriority w:val="10"/>
    <w:qFormat/>
    <w:rsid w:val="00A31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DD5"/>
    <w:pPr>
      <w:spacing w:before="160"/>
      <w:jc w:val="center"/>
    </w:pPr>
    <w:rPr>
      <w:i/>
      <w:iCs/>
      <w:color w:val="404040" w:themeColor="text1" w:themeTint="BF"/>
    </w:rPr>
  </w:style>
  <w:style w:type="character" w:customStyle="1" w:styleId="a8">
    <w:name w:val="引用 字符"/>
    <w:basedOn w:val="a0"/>
    <w:link w:val="a7"/>
    <w:uiPriority w:val="29"/>
    <w:rsid w:val="00A31DD5"/>
    <w:rPr>
      <w:i/>
      <w:iCs/>
      <w:color w:val="404040" w:themeColor="text1" w:themeTint="BF"/>
    </w:rPr>
  </w:style>
  <w:style w:type="paragraph" w:styleId="a9">
    <w:name w:val="List Paragraph"/>
    <w:basedOn w:val="a"/>
    <w:uiPriority w:val="34"/>
    <w:qFormat/>
    <w:rsid w:val="00A31DD5"/>
    <w:pPr>
      <w:ind w:left="720"/>
      <w:contextualSpacing/>
    </w:pPr>
  </w:style>
  <w:style w:type="character" w:styleId="aa">
    <w:name w:val="Intense Emphasis"/>
    <w:basedOn w:val="a0"/>
    <w:uiPriority w:val="21"/>
    <w:qFormat/>
    <w:rsid w:val="00A31DD5"/>
    <w:rPr>
      <w:i/>
      <w:iCs/>
      <w:color w:val="2F5496" w:themeColor="accent1" w:themeShade="BF"/>
    </w:rPr>
  </w:style>
  <w:style w:type="paragraph" w:styleId="ab">
    <w:name w:val="Intense Quote"/>
    <w:basedOn w:val="a"/>
    <w:next w:val="a"/>
    <w:link w:val="ac"/>
    <w:uiPriority w:val="30"/>
    <w:qFormat/>
    <w:rsid w:val="00A31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DD5"/>
    <w:rPr>
      <w:i/>
      <w:iCs/>
      <w:color w:val="2F5496" w:themeColor="accent1" w:themeShade="BF"/>
    </w:rPr>
  </w:style>
  <w:style w:type="character" w:styleId="ad">
    <w:name w:val="Intense Reference"/>
    <w:basedOn w:val="a0"/>
    <w:uiPriority w:val="32"/>
    <w:qFormat/>
    <w:rsid w:val="00A31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