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762B" w14:textId="77777777" w:rsidR="00683011" w:rsidRDefault="00683011">
      <w:pPr>
        <w:rPr>
          <w:rFonts w:hint="eastAsia"/>
        </w:rPr>
      </w:pPr>
    </w:p>
    <w:p w14:paraId="1A118291" w14:textId="77777777" w:rsidR="00683011" w:rsidRDefault="00683011">
      <w:pPr>
        <w:rPr>
          <w:rFonts w:hint="eastAsia"/>
        </w:rPr>
      </w:pPr>
      <w:r>
        <w:rPr>
          <w:rFonts w:hint="eastAsia"/>
        </w:rPr>
        <w:tab/>
        <w:t>杨时字中立南剑将乐人的拼音</w:t>
      </w:r>
    </w:p>
    <w:p w14:paraId="789B6F91" w14:textId="77777777" w:rsidR="00683011" w:rsidRDefault="00683011">
      <w:pPr>
        <w:rPr>
          <w:rFonts w:hint="eastAsia"/>
        </w:rPr>
      </w:pPr>
    </w:p>
    <w:p w14:paraId="5FA5023E" w14:textId="77777777" w:rsidR="00683011" w:rsidRDefault="00683011">
      <w:pPr>
        <w:rPr>
          <w:rFonts w:hint="eastAsia"/>
        </w:rPr>
      </w:pPr>
    </w:p>
    <w:p w14:paraId="28633AF8" w14:textId="77777777" w:rsidR="00683011" w:rsidRDefault="00683011">
      <w:pPr>
        <w:rPr>
          <w:rFonts w:hint="eastAsia"/>
        </w:rPr>
      </w:pPr>
      <w:r>
        <w:rPr>
          <w:rFonts w:hint="eastAsia"/>
        </w:rPr>
        <w:tab/>
        <w:t>杨时，字中立，是宋朝时期的一位著名学者、教育家和哲学家。他的名字在汉语拼音中的表示为“Yáng Shí, zì Zhōnglì, Nánjiàn Jiānglè rén”。这里，“Yáng Shí”代表了他的姓和名，“zì Zhōnglì”则表示他的字是中立，“Nánjiàn Jiānglè rén”说明他是南剑将乐人，即今福建省南平市下辖的将乐县人士。</w:t>
      </w:r>
    </w:p>
    <w:p w14:paraId="26BC012C" w14:textId="77777777" w:rsidR="00683011" w:rsidRDefault="00683011">
      <w:pPr>
        <w:rPr>
          <w:rFonts w:hint="eastAsia"/>
        </w:rPr>
      </w:pPr>
    </w:p>
    <w:p w14:paraId="43ED1BEC" w14:textId="77777777" w:rsidR="00683011" w:rsidRDefault="00683011">
      <w:pPr>
        <w:rPr>
          <w:rFonts w:hint="eastAsia"/>
        </w:rPr>
      </w:pPr>
    </w:p>
    <w:p w14:paraId="29717805" w14:textId="77777777" w:rsidR="00683011" w:rsidRDefault="00683011">
      <w:pPr>
        <w:rPr>
          <w:rFonts w:hint="eastAsia"/>
        </w:rPr>
      </w:pPr>
    </w:p>
    <w:p w14:paraId="461809C8" w14:textId="77777777" w:rsidR="00683011" w:rsidRDefault="00683011">
      <w:pPr>
        <w:rPr>
          <w:rFonts w:hint="eastAsia"/>
        </w:rPr>
      </w:pPr>
      <w:r>
        <w:rPr>
          <w:rFonts w:hint="eastAsia"/>
        </w:rPr>
        <w:tab/>
        <w:t>学术成就与贡献</w:t>
      </w:r>
    </w:p>
    <w:p w14:paraId="50C91E04" w14:textId="77777777" w:rsidR="00683011" w:rsidRDefault="00683011">
      <w:pPr>
        <w:rPr>
          <w:rFonts w:hint="eastAsia"/>
        </w:rPr>
      </w:pPr>
    </w:p>
    <w:p w14:paraId="3BE723B7" w14:textId="77777777" w:rsidR="00683011" w:rsidRDefault="00683011">
      <w:pPr>
        <w:rPr>
          <w:rFonts w:hint="eastAsia"/>
        </w:rPr>
      </w:pPr>
    </w:p>
    <w:p w14:paraId="093CDCD0" w14:textId="77777777" w:rsidR="00683011" w:rsidRDefault="00683011">
      <w:pPr>
        <w:rPr>
          <w:rFonts w:hint="eastAsia"/>
        </w:rPr>
      </w:pPr>
      <w:r>
        <w:rPr>
          <w:rFonts w:hint="eastAsia"/>
        </w:rPr>
        <w:tab/>
        <w:t>杨时一生致力于儒家经典的研习和传播，他不仅是程颢、程颐二程学派的重要传人之一，还在其基础上有所发展，对后来朱熹等理学家产生了深远影响。他在学术上的贡献不仅限于理论探讨，更在于实际的教学活动中。通过他的教学，许多学生得以深入理解儒家思想，并将其运用于日常生活和社会治理之中。</w:t>
      </w:r>
    </w:p>
    <w:p w14:paraId="4FB79707" w14:textId="77777777" w:rsidR="00683011" w:rsidRDefault="00683011">
      <w:pPr>
        <w:rPr>
          <w:rFonts w:hint="eastAsia"/>
        </w:rPr>
      </w:pPr>
    </w:p>
    <w:p w14:paraId="4D3F77FE" w14:textId="77777777" w:rsidR="00683011" w:rsidRDefault="00683011">
      <w:pPr>
        <w:rPr>
          <w:rFonts w:hint="eastAsia"/>
        </w:rPr>
      </w:pPr>
    </w:p>
    <w:p w14:paraId="57154E88" w14:textId="77777777" w:rsidR="00683011" w:rsidRDefault="00683011">
      <w:pPr>
        <w:rPr>
          <w:rFonts w:hint="eastAsia"/>
        </w:rPr>
      </w:pPr>
    </w:p>
    <w:p w14:paraId="33E1510A" w14:textId="77777777" w:rsidR="00683011" w:rsidRDefault="00683011">
      <w:pPr>
        <w:rPr>
          <w:rFonts w:hint="eastAsia"/>
        </w:rPr>
      </w:pPr>
      <w:r>
        <w:rPr>
          <w:rFonts w:hint="eastAsia"/>
        </w:rPr>
        <w:tab/>
        <w:t>生平经历</w:t>
      </w:r>
    </w:p>
    <w:p w14:paraId="122A39B0" w14:textId="77777777" w:rsidR="00683011" w:rsidRDefault="00683011">
      <w:pPr>
        <w:rPr>
          <w:rFonts w:hint="eastAsia"/>
        </w:rPr>
      </w:pPr>
    </w:p>
    <w:p w14:paraId="3B2E5E40" w14:textId="77777777" w:rsidR="00683011" w:rsidRDefault="00683011">
      <w:pPr>
        <w:rPr>
          <w:rFonts w:hint="eastAsia"/>
        </w:rPr>
      </w:pPr>
    </w:p>
    <w:p w14:paraId="1A21B22C" w14:textId="77777777" w:rsidR="00683011" w:rsidRDefault="00683011">
      <w:pPr>
        <w:rPr>
          <w:rFonts w:hint="eastAsia"/>
        </w:rPr>
      </w:pPr>
      <w:r>
        <w:rPr>
          <w:rFonts w:hint="eastAsia"/>
        </w:rPr>
        <w:tab/>
        <w:t>杨时出生于一个书香门第，自幼聪颖好学，尤其擅长文学和历史。成年后，他游历各地，广泛结交当时的学者和文人，这不仅丰富了他的见闻，也为他日后成为一代大师奠定了坚实的基础。在他的一生中，杨时多次担任地方官职，但他最为人称道的还是他对教育事业的投入和贡献。</w:t>
      </w:r>
    </w:p>
    <w:p w14:paraId="008088C9" w14:textId="77777777" w:rsidR="00683011" w:rsidRDefault="00683011">
      <w:pPr>
        <w:rPr>
          <w:rFonts w:hint="eastAsia"/>
        </w:rPr>
      </w:pPr>
    </w:p>
    <w:p w14:paraId="1632AB8E" w14:textId="77777777" w:rsidR="00683011" w:rsidRDefault="00683011">
      <w:pPr>
        <w:rPr>
          <w:rFonts w:hint="eastAsia"/>
        </w:rPr>
      </w:pPr>
    </w:p>
    <w:p w14:paraId="6D1B04B2" w14:textId="77777777" w:rsidR="00683011" w:rsidRDefault="00683011">
      <w:pPr>
        <w:rPr>
          <w:rFonts w:hint="eastAsia"/>
        </w:rPr>
      </w:pPr>
    </w:p>
    <w:p w14:paraId="745DD590" w14:textId="77777777" w:rsidR="00683011" w:rsidRDefault="00683011">
      <w:pPr>
        <w:rPr>
          <w:rFonts w:hint="eastAsia"/>
        </w:rPr>
      </w:pPr>
      <w:r>
        <w:rPr>
          <w:rFonts w:hint="eastAsia"/>
        </w:rPr>
        <w:tab/>
        <w:t>教育理念</w:t>
      </w:r>
    </w:p>
    <w:p w14:paraId="2548554A" w14:textId="77777777" w:rsidR="00683011" w:rsidRDefault="00683011">
      <w:pPr>
        <w:rPr>
          <w:rFonts w:hint="eastAsia"/>
        </w:rPr>
      </w:pPr>
    </w:p>
    <w:p w14:paraId="146BC165" w14:textId="77777777" w:rsidR="00683011" w:rsidRDefault="00683011">
      <w:pPr>
        <w:rPr>
          <w:rFonts w:hint="eastAsia"/>
        </w:rPr>
      </w:pPr>
    </w:p>
    <w:p w14:paraId="450EE849" w14:textId="77777777" w:rsidR="00683011" w:rsidRDefault="00683011">
      <w:pPr>
        <w:rPr>
          <w:rFonts w:hint="eastAsia"/>
        </w:rPr>
      </w:pPr>
      <w:r>
        <w:rPr>
          <w:rFonts w:hint="eastAsia"/>
        </w:rPr>
        <w:tab/>
        <w:t>杨时认为教育的目的在于培养德才兼备的人才，强调道德修养与知识学习并重。他主张教师应当以身作则，用自己的行为去影响和引导学生。他还提倡因材施教，根据学生的不同特点和能力进行针对性的教学，以激发每个学生的最大潜力。</w:t>
      </w:r>
    </w:p>
    <w:p w14:paraId="4D01E1BB" w14:textId="77777777" w:rsidR="00683011" w:rsidRDefault="00683011">
      <w:pPr>
        <w:rPr>
          <w:rFonts w:hint="eastAsia"/>
        </w:rPr>
      </w:pPr>
    </w:p>
    <w:p w14:paraId="43D39CAB" w14:textId="77777777" w:rsidR="00683011" w:rsidRDefault="00683011">
      <w:pPr>
        <w:rPr>
          <w:rFonts w:hint="eastAsia"/>
        </w:rPr>
      </w:pPr>
    </w:p>
    <w:p w14:paraId="0EDD4FBF" w14:textId="77777777" w:rsidR="00683011" w:rsidRDefault="00683011">
      <w:pPr>
        <w:rPr>
          <w:rFonts w:hint="eastAsia"/>
        </w:rPr>
      </w:pPr>
    </w:p>
    <w:p w14:paraId="1E0DA2F5" w14:textId="77777777" w:rsidR="00683011" w:rsidRDefault="00683011">
      <w:pPr>
        <w:rPr>
          <w:rFonts w:hint="eastAsia"/>
        </w:rPr>
      </w:pPr>
      <w:r>
        <w:rPr>
          <w:rFonts w:hint="eastAsia"/>
        </w:rPr>
        <w:tab/>
        <w:t>文化传承与现代意义</w:t>
      </w:r>
    </w:p>
    <w:p w14:paraId="597EAFF5" w14:textId="77777777" w:rsidR="00683011" w:rsidRDefault="00683011">
      <w:pPr>
        <w:rPr>
          <w:rFonts w:hint="eastAsia"/>
        </w:rPr>
      </w:pPr>
    </w:p>
    <w:p w14:paraId="362750E6" w14:textId="77777777" w:rsidR="00683011" w:rsidRDefault="00683011">
      <w:pPr>
        <w:rPr>
          <w:rFonts w:hint="eastAsia"/>
        </w:rPr>
      </w:pPr>
    </w:p>
    <w:p w14:paraId="39775170" w14:textId="77777777" w:rsidR="00683011" w:rsidRDefault="00683011">
      <w:pPr>
        <w:rPr>
          <w:rFonts w:hint="eastAsia"/>
        </w:rPr>
      </w:pPr>
      <w:r>
        <w:rPr>
          <w:rFonts w:hint="eastAsia"/>
        </w:rPr>
        <w:tab/>
        <w:t>作为一位历史上重要的文化人物，杨时的名字和他的贡献至今仍被人们铭记。他的教育理念和学术成就不仅对当时的社会产生了积极的影响，而且对于现代社会也有着重要的启示意义。在全球化的今天，我们依然可以从杨时的思想中学到如何更好地进行文化交流，以及怎样通过教育来促进个人和社会的发展。</w:t>
      </w:r>
    </w:p>
    <w:p w14:paraId="7D4A5849" w14:textId="77777777" w:rsidR="00683011" w:rsidRDefault="00683011">
      <w:pPr>
        <w:rPr>
          <w:rFonts w:hint="eastAsia"/>
        </w:rPr>
      </w:pPr>
    </w:p>
    <w:p w14:paraId="675C7AC9" w14:textId="77777777" w:rsidR="00683011" w:rsidRDefault="00683011">
      <w:pPr>
        <w:rPr>
          <w:rFonts w:hint="eastAsia"/>
        </w:rPr>
      </w:pPr>
    </w:p>
    <w:p w14:paraId="4FC03AA7" w14:textId="77777777" w:rsidR="00683011" w:rsidRDefault="00683011">
      <w:pPr>
        <w:rPr>
          <w:rFonts w:hint="eastAsia"/>
        </w:rPr>
      </w:pPr>
    </w:p>
    <w:p w14:paraId="2C8D25A6" w14:textId="77777777" w:rsidR="00683011" w:rsidRDefault="00683011">
      <w:pPr>
        <w:rPr>
          <w:rFonts w:hint="eastAsia"/>
        </w:rPr>
      </w:pPr>
      <w:r>
        <w:rPr>
          <w:rFonts w:hint="eastAsia"/>
        </w:rPr>
        <w:tab/>
        <w:t>纪念与研究</w:t>
      </w:r>
    </w:p>
    <w:p w14:paraId="575E6BF6" w14:textId="77777777" w:rsidR="00683011" w:rsidRDefault="00683011">
      <w:pPr>
        <w:rPr>
          <w:rFonts w:hint="eastAsia"/>
        </w:rPr>
      </w:pPr>
    </w:p>
    <w:p w14:paraId="04A8104E" w14:textId="77777777" w:rsidR="00683011" w:rsidRDefault="00683011">
      <w:pPr>
        <w:rPr>
          <w:rFonts w:hint="eastAsia"/>
        </w:rPr>
      </w:pPr>
    </w:p>
    <w:p w14:paraId="3B2E5EE0" w14:textId="77777777" w:rsidR="00683011" w:rsidRDefault="00683011">
      <w:pPr>
        <w:rPr>
          <w:rFonts w:hint="eastAsia"/>
        </w:rPr>
      </w:pPr>
      <w:r>
        <w:rPr>
          <w:rFonts w:hint="eastAsia"/>
        </w:rPr>
        <w:tab/>
        <w:t>近年来，随着对中国传统文化重视程度的加深，越来越多的研究者开始关注像杨时这样的历史人物。他们通过对杨时及其作品的研究，试图揭示宋代社会的文化背景和思想风貌。一些地方也开始举办各种活动，以纪念这位伟大的学者，提高公众对中国传统文化的认识和兴趣。</w:t>
      </w:r>
    </w:p>
    <w:p w14:paraId="344E34E5" w14:textId="77777777" w:rsidR="00683011" w:rsidRDefault="00683011">
      <w:pPr>
        <w:rPr>
          <w:rFonts w:hint="eastAsia"/>
        </w:rPr>
      </w:pPr>
    </w:p>
    <w:p w14:paraId="12C29596" w14:textId="77777777" w:rsidR="00683011" w:rsidRDefault="00683011">
      <w:pPr>
        <w:rPr>
          <w:rFonts w:hint="eastAsia"/>
        </w:rPr>
      </w:pPr>
    </w:p>
    <w:p w14:paraId="3CEB17B7" w14:textId="77777777" w:rsidR="00683011" w:rsidRDefault="006830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1B27D" w14:textId="4DF14B85" w:rsidR="000B472F" w:rsidRDefault="000B472F"/>
    <w:sectPr w:rsidR="000B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2F"/>
    <w:rsid w:val="000B472F"/>
    <w:rsid w:val="0068301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B6D56-BD67-4E4D-A951-6D10993A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