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以其深刻的洞察力和智慧，为我们留下了许多珍贵的思想财富。她在《我们仨》中写道：“人生是苦的，而你会得到甘甜的。”这句话透露了她对人生的理解：人生的本质是充满挑战和磨难的，但我们在经历这些苦难的也能够体会到生活中的甘甜。她通过自己的经历，告诫我们应当以平和的心态面对人生的波折，从中汲取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爱情的见解同样充满智慧。在《我们仨》中，她提到：“真正的爱情不是一见钟情，而是相互理解、相互扶持。”这句话表达了她对爱情的深刻理解：真正的爱情不是表面的激情，而是建立在深厚的理解和支持之上的。她的婚姻生活证明了这一点，她与钱钟书先生的相濡以沫，就是这种爱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经常提到对生活的态度，她曾说：“我希望你们把日子过得清淡一些，过得宁静一些。”这句话体现了她对生活的简朴和宁静的追求。她认为，在喧嚣的世界中，保持内心的宁静是一种难得的智慧。她的生活方式和写作风格也都反映了这种追求简单、宁静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文字中，常常可以看到她对自我成长的深刻理解。她曾说：“读书是最好的修身养性的方法。”这句话不仅体现了她对阅读的热爱，也揭示了她认为通过不断学习和阅读，能够提升自我、完善自我。她的终身学习精神和对知识的渴望，使她在文学创作和个人成长上都取得了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与人交往的过程中，展现了她独特的人际智慧。她曾提到：“与人为善，给自己留下足够的空间。”这句话表达了她对待人际关系的宽容和理智。她认为，在与他人交往时，宽容和善意不仅能够化解冲突，也能为自己留出成长和思考的空间。这种人际关系的智慧，让她在人生的各个阶段都能够与他人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