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297FE" w14:textId="77777777" w:rsidR="00492BCA" w:rsidRDefault="00492BCA">
      <w:pPr>
        <w:rPr>
          <w:rFonts w:hint="eastAsia"/>
        </w:rPr>
      </w:pPr>
      <w:r>
        <w:rPr>
          <w:rFonts w:hint="eastAsia"/>
        </w:rPr>
        <w:t xml:space="preserve"> wǎng yòng xiāng cún 的深意与起源</w:t>
      </w:r>
    </w:p>
    <w:p w14:paraId="45EF2ADD" w14:textId="77777777" w:rsidR="00492BCA" w:rsidRDefault="00492BCA">
      <w:pPr>
        <w:rPr>
          <w:rFonts w:hint="eastAsia"/>
        </w:rPr>
      </w:pPr>
      <w:r>
        <w:rPr>
          <w:rFonts w:hint="eastAsia"/>
        </w:rPr>
        <w:t>“枉用相存”这四个字，拼音为 wǎng yòng xiāng cún ，其背后蕴含着深厚的中华文化底蕴。这句话出自《论语·卫灵公》篇，原文是：“子曰：‘苟有用我者，期月而已可也，三年有成。’子曰：‘君子病没世而名不称焉。吾道不行矣，吾何以自见于后世哉？’蘧伯玉使于齐，冉求为其母请粟。子曰：‘予之粟否？’求亦反，伯玉使者出。子曰：‘其父为大夫，其子为士，葬其中庭，非礼也；今也则亡，虽欲勿改，得乎？’冉求对曰：‘吾闻诸夫子，枉道而事人，不如守穷；枉己而事人，不如守直。’子曰：‘直哉！予汝言，汝则有美意，未之思也。夫临政者，将以有为也。苟有志，则枉用相存。’”这里，“枉用相存”的意思是指为了实现某种目的，可以适当变通，但不失根本原则。</w:t>
      </w:r>
    </w:p>
    <w:p w14:paraId="1BE08C02" w14:textId="77777777" w:rsidR="00492BCA" w:rsidRDefault="00492BCA">
      <w:pPr>
        <w:rPr>
          <w:rFonts w:hint="eastAsia"/>
        </w:rPr>
      </w:pPr>
    </w:p>
    <w:p w14:paraId="0045E838" w14:textId="77777777" w:rsidR="00492BCA" w:rsidRDefault="00492BCA">
      <w:pPr>
        <w:rPr>
          <w:rFonts w:hint="eastAsia"/>
        </w:rPr>
      </w:pPr>
      <w:r>
        <w:rPr>
          <w:rFonts w:hint="eastAsia"/>
        </w:rPr>
        <w:t>在历史长河中的应用与发展</w:t>
      </w:r>
    </w:p>
    <w:p w14:paraId="58A44FB2" w14:textId="77777777" w:rsidR="00492BCA" w:rsidRDefault="00492BCA">
      <w:pPr>
        <w:rPr>
          <w:rFonts w:hint="eastAsia"/>
        </w:rPr>
      </w:pPr>
      <w:r>
        <w:rPr>
          <w:rFonts w:hint="eastAsia"/>
        </w:rPr>
        <w:t>在历史上，“枉用相存”被许多政治家和思想家引用，成为处理复杂事务的一种智慧。它强调了灵活性和适应性的重要性，同时也提醒人们不要忘记初心和底线。例如，在汉朝时，董仲舒提出“罢黜百家，独尊儒术”，这一政策表面上看是对其他学派的压制，实际上是一种“枉用相存”的体现。通过这种手段，他不仅巩固了儒家思想的地位，也为后来的文化繁荣奠定了基础。在面对不同的社会变革或挑战时，“枉用相存”提供了一种既坚持核心价值又能够灵活应对变化的方法。</w:t>
      </w:r>
    </w:p>
    <w:p w14:paraId="327AB015" w14:textId="77777777" w:rsidR="00492BCA" w:rsidRDefault="00492BCA">
      <w:pPr>
        <w:rPr>
          <w:rFonts w:hint="eastAsia"/>
        </w:rPr>
      </w:pPr>
    </w:p>
    <w:p w14:paraId="55716740" w14:textId="77777777" w:rsidR="00492BCA" w:rsidRDefault="00492BCA">
      <w:pPr>
        <w:rPr>
          <w:rFonts w:hint="eastAsia"/>
        </w:rPr>
      </w:pPr>
      <w:r>
        <w:rPr>
          <w:rFonts w:hint="eastAsia"/>
        </w:rPr>
        <w:t>现代语境下的新解读</w:t>
      </w:r>
    </w:p>
    <w:p w14:paraId="2214A9E5" w14:textId="77777777" w:rsidR="00492BCA" w:rsidRDefault="00492BCA">
      <w:pPr>
        <w:rPr>
          <w:rFonts w:hint="eastAsia"/>
        </w:rPr>
      </w:pPr>
      <w:r>
        <w:rPr>
          <w:rFonts w:hint="eastAsia"/>
        </w:rPr>
        <w:t>进入现代社会，“枉用相存”的含义得到了新的诠释。在全球化背景下，不同文化之间交流日益频繁，如何保持自身特色的同时吸收外来优秀元素成为一个重要的课题。“枉用相存”告诉我们，在遵循基本价值观的前提下，我们可以根据实际情况做出调整，以达到更好的效果。比如，在企业管理中，领导者需要平衡创新与传统、效率与公平等多方面关系；而在个人生活中，我们也常常面临选择——是在原则问题上坚守立场还是为了和谐而作出妥协。这时，“枉用相存”就成为了指导我们行为的一个重要准则。</w:t>
      </w:r>
    </w:p>
    <w:p w14:paraId="0FDC1647" w14:textId="77777777" w:rsidR="00492BCA" w:rsidRDefault="00492BCA">
      <w:pPr>
        <w:rPr>
          <w:rFonts w:hint="eastAsia"/>
        </w:rPr>
      </w:pPr>
    </w:p>
    <w:p w14:paraId="46BD24C0" w14:textId="77777777" w:rsidR="00492BCA" w:rsidRDefault="00492BCA">
      <w:pPr>
        <w:rPr>
          <w:rFonts w:hint="eastAsia"/>
        </w:rPr>
      </w:pPr>
      <w:r>
        <w:rPr>
          <w:rFonts w:hint="eastAsia"/>
        </w:rPr>
        <w:t>结语：传承与发扬</w:t>
      </w:r>
    </w:p>
    <w:p w14:paraId="327867F1" w14:textId="77777777" w:rsidR="00492BCA" w:rsidRDefault="00492BCA">
      <w:pPr>
        <w:rPr>
          <w:rFonts w:hint="eastAsia"/>
        </w:rPr>
      </w:pPr>
      <w:r>
        <w:rPr>
          <w:rFonts w:hint="eastAsia"/>
        </w:rPr>
        <w:t>“枉用相存”不仅仅是一句古训，更是一种生活哲学。它教会我们在复杂多变的世界里找到自己的位置，既不盲目跟风也不固步自封。随着时代的发展，我们应当不断赋予其新的内涵，使其更好地服务于当代社会和个人成长。正如孔子所说：“君子和而不同”，在尊重差异的基础上寻求共识，这正是“枉用相存”精神的最佳写照。</w:t>
      </w:r>
    </w:p>
    <w:p w14:paraId="1A915121" w14:textId="77777777" w:rsidR="00492BCA" w:rsidRDefault="00492BCA">
      <w:pPr>
        <w:rPr>
          <w:rFonts w:hint="eastAsia"/>
        </w:rPr>
      </w:pPr>
    </w:p>
    <w:p w14:paraId="23C5A713" w14:textId="77777777" w:rsidR="00492BCA" w:rsidRDefault="00492B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EC8F7C" w14:textId="53E21828" w:rsidR="007C447C" w:rsidRDefault="007C447C"/>
    <w:sectPr w:rsidR="007C4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47C"/>
    <w:rsid w:val="00492BCA"/>
    <w:rsid w:val="007C447C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772B6-F16A-458A-BFF7-5ED61674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4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4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4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4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4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4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4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4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4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4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4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4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4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4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4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4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4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4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4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4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4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4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4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4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4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4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4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